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B905C" w14:textId="77777777" w:rsidR="005E0E4B" w:rsidRPr="009D5F80" w:rsidRDefault="005E0E4B" w:rsidP="005E0E4B">
      <w:pPr>
        <w:rPr>
          <w:rFonts w:asciiTheme="minorHAnsi" w:eastAsia="Times New Roman" w:hAnsiTheme="minorHAnsi" w:cstheme="minorHAnsi"/>
          <w:color w:val="000000" w:themeColor="text1"/>
          <w:lang w:val="de-DE"/>
        </w:rPr>
      </w:pPr>
      <w:r w:rsidRPr="00CB43B4">
        <w:rPr>
          <w:rFonts w:asciiTheme="minorHAnsi" w:hAnsiTheme="minorHAnsi" w:cstheme="minorHAnsi"/>
          <w:b/>
        </w:rPr>
        <w:tab/>
      </w:r>
      <w:r w:rsidRPr="00CB43B4">
        <w:rPr>
          <w:rFonts w:asciiTheme="minorHAnsi" w:hAnsiTheme="minorHAnsi" w:cstheme="minorHAnsi"/>
          <w:b/>
        </w:rPr>
        <w:tab/>
      </w:r>
      <w:r w:rsidRPr="00CB43B4">
        <w:rPr>
          <w:rFonts w:asciiTheme="minorHAnsi" w:hAnsiTheme="minorHAnsi" w:cstheme="minorHAnsi"/>
          <w:b/>
        </w:rPr>
        <w:tab/>
      </w:r>
    </w:p>
    <w:p w14:paraId="496DD6CA" w14:textId="0B333867" w:rsidR="005E0E4B" w:rsidRPr="009D5F80" w:rsidRDefault="005E0E4B" w:rsidP="0095079D">
      <w:pPr>
        <w:jc w:val="right"/>
        <w:rPr>
          <w:rFonts w:asciiTheme="minorHAnsi" w:eastAsia="Times New Roman" w:hAnsiTheme="minorHAnsi" w:cstheme="minorHAnsi"/>
          <w:color w:val="000000" w:themeColor="text1"/>
          <w:sz w:val="16"/>
          <w:szCs w:val="16"/>
          <w:lang w:val="de-DE"/>
        </w:rPr>
      </w:pPr>
    </w:p>
    <w:p w14:paraId="47078BAD" w14:textId="77777777" w:rsidR="0065583F" w:rsidRPr="009D5F80" w:rsidRDefault="0065583F" w:rsidP="0095079D">
      <w:pPr>
        <w:jc w:val="right"/>
        <w:rPr>
          <w:rFonts w:asciiTheme="minorHAnsi" w:eastAsia="Times New Roman" w:hAnsiTheme="minorHAnsi" w:cstheme="minorHAnsi"/>
          <w:color w:val="000000" w:themeColor="text1"/>
          <w:sz w:val="16"/>
          <w:szCs w:val="16"/>
          <w:lang w:val="de-DE"/>
        </w:rPr>
      </w:pPr>
    </w:p>
    <w:p w14:paraId="2CAD8D4A" w14:textId="77777777" w:rsidR="0012121C" w:rsidRPr="009D5F80" w:rsidRDefault="0012121C" w:rsidP="00C33E99">
      <w:pPr>
        <w:jc w:val="right"/>
        <w:rPr>
          <w:rFonts w:asciiTheme="minorHAnsi" w:eastAsia="Times New Roman" w:hAnsiTheme="minorHAnsi" w:cstheme="minorHAnsi"/>
          <w:color w:val="000000" w:themeColor="text1"/>
          <w:sz w:val="22"/>
          <w:szCs w:val="22"/>
          <w:lang w:val="de-DE"/>
        </w:rPr>
      </w:pPr>
    </w:p>
    <w:p w14:paraId="15D5D429" w14:textId="2DB7B8B2" w:rsidR="00E05C3C" w:rsidRPr="00171845" w:rsidRDefault="00171845" w:rsidP="00C33E99">
      <w:pPr>
        <w:jc w:val="right"/>
        <w:rPr>
          <w:rFonts w:asciiTheme="minorHAnsi" w:eastAsia="Times New Roman" w:hAnsiTheme="minorHAnsi" w:cstheme="minorHAnsi"/>
          <w:color w:val="000000" w:themeColor="text1"/>
          <w:lang w:val="de-DE"/>
        </w:rPr>
      </w:pPr>
      <w:r>
        <w:rPr>
          <w:rFonts w:asciiTheme="minorHAnsi" w:eastAsia="Times New Roman" w:hAnsiTheme="minorHAnsi" w:cstheme="minorHAnsi"/>
          <w:color w:val="000000" w:themeColor="text1"/>
          <w:lang w:val="de-DE"/>
        </w:rPr>
        <w:t xml:space="preserve">10. März </w:t>
      </w:r>
      <w:r w:rsidR="009D5F80" w:rsidRPr="00171845">
        <w:rPr>
          <w:rFonts w:asciiTheme="minorHAnsi" w:eastAsia="Times New Roman" w:hAnsiTheme="minorHAnsi" w:cstheme="minorHAnsi"/>
          <w:color w:val="000000" w:themeColor="text1"/>
          <w:lang w:val="de-DE"/>
        </w:rPr>
        <w:t>2023</w:t>
      </w:r>
    </w:p>
    <w:p w14:paraId="4738D507" w14:textId="77777777" w:rsidR="00A50004" w:rsidRPr="00171845" w:rsidRDefault="00E05C3C" w:rsidP="00084CAB">
      <w:pPr>
        <w:rPr>
          <w:rFonts w:asciiTheme="minorHAnsi" w:hAnsiTheme="minorHAnsi" w:cstheme="minorHAnsi"/>
          <w:b/>
          <w:bCs/>
          <w:color w:val="000000" w:themeColor="text1"/>
          <w:sz w:val="27"/>
          <w:szCs w:val="27"/>
          <w:lang w:val="de-DE"/>
        </w:rPr>
      </w:pPr>
      <w:r w:rsidRPr="00171845">
        <w:rPr>
          <w:rFonts w:asciiTheme="minorHAnsi" w:eastAsia="Times New Roman" w:hAnsiTheme="minorHAnsi" w:cstheme="minorHAnsi"/>
          <w:b/>
          <w:caps/>
          <w:color w:val="000000" w:themeColor="text1"/>
          <w:sz w:val="27"/>
          <w:szCs w:val="27"/>
          <w:lang w:val="de-DE"/>
        </w:rPr>
        <w:t>Presseinformation</w:t>
      </w:r>
      <w:r w:rsidR="00A50004" w:rsidRPr="00171845">
        <w:rPr>
          <w:rFonts w:asciiTheme="minorHAnsi" w:hAnsiTheme="minorHAnsi" w:cstheme="minorHAnsi"/>
          <w:b/>
          <w:bCs/>
          <w:color w:val="000000" w:themeColor="text1"/>
          <w:sz w:val="27"/>
          <w:szCs w:val="27"/>
          <w:lang w:val="de-DE"/>
        </w:rPr>
        <w:t xml:space="preserve"> </w:t>
      </w:r>
    </w:p>
    <w:p w14:paraId="12674252" w14:textId="77777777" w:rsidR="000619CD" w:rsidRPr="00171845" w:rsidRDefault="00B27013" w:rsidP="000619CD">
      <w:pPr>
        <w:rPr>
          <w:rFonts w:asciiTheme="minorHAnsi" w:eastAsia="Times New Roman" w:hAnsiTheme="minorHAnsi" w:cstheme="minorHAnsi"/>
          <w:b/>
          <w:caps/>
          <w:color w:val="000000" w:themeColor="text1"/>
          <w:sz w:val="27"/>
          <w:szCs w:val="27"/>
          <w:lang w:val="de-DE"/>
        </w:rPr>
      </w:pPr>
      <w:r w:rsidRPr="00171845">
        <w:rPr>
          <w:rFonts w:asciiTheme="minorHAnsi" w:hAnsiTheme="minorHAnsi" w:cstheme="minorHAnsi"/>
          <w:b/>
          <w:bCs/>
          <w:color w:val="000000" w:themeColor="text1"/>
          <w:sz w:val="27"/>
          <w:szCs w:val="27"/>
          <w:lang w:val="de-DE"/>
        </w:rPr>
        <w:t>Senat</w:t>
      </w:r>
      <w:r w:rsidR="00A50004" w:rsidRPr="00171845">
        <w:rPr>
          <w:rFonts w:asciiTheme="minorHAnsi" w:hAnsiTheme="minorHAnsi" w:cstheme="minorHAnsi"/>
          <w:b/>
          <w:bCs/>
          <w:color w:val="000000" w:themeColor="text1"/>
          <w:sz w:val="27"/>
          <w:szCs w:val="27"/>
          <w:lang w:val="de-DE"/>
        </w:rPr>
        <w:t xml:space="preserve"> der Wirtschaft</w:t>
      </w:r>
    </w:p>
    <w:p w14:paraId="710DFA1B" w14:textId="60D79126" w:rsidR="00AE2214" w:rsidRPr="009D5F80" w:rsidRDefault="00AE2214" w:rsidP="009D5F80">
      <w:pPr>
        <w:spacing w:line="420" w:lineRule="atLeast"/>
        <w:outlineLvl w:val="0"/>
        <w:rPr>
          <w:rFonts w:asciiTheme="minorHAnsi" w:eastAsia="Times New Roman" w:hAnsiTheme="minorHAnsi" w:cstheme="minorHAnsi"/>
          <w:b/>
          <w:bCs/>
          <w:color w:val="000000" w:themeColor="text1"/>
          <w:kern w:val="36"/>
          <w:lang w:eastAsia="de-DE"/>
        </w:rPr>
      </w:pPr>
    </w:p>
    <w:p w14:paraId="5BF98D8C" w14:textId="77777777" w:rsidR="009D5F80" w:rsidRPr="009D5F80" w:rsidRDefault="009D5F80" w:rsidP="009D5F80">
      <w:pPr>
        <w:pStyle w:val="StandardWeb"/>
        <w:spacing w:before="0" w:beforeAutospacing="0" w:after="0" w:afterAutospacing="0"/>
        <w:textAlignment w:val="baseline"/>
        <w:rPr>
          <w:rFonts w:ascii="Calibri" w:hAnsi="Calibri" w:cs="Calibri"/>
          <w:color w:val="000000" w:themeColor="text1"/>
        </w:rPr>
      </w:pPr>
    </w:p>
    <w:p w14:paraId="3F7294DE" w14:textId="419B75BD" w:rsidR="00171845" w:rsidRPr="00171845" w:rsidRDefault="00171845" w:rsidP="00171845">
      <w:pPr>
        <w:spacing w:line="420" w:lineRule="atLeast"/>
        <w:outlineLvl w:val="0"/>
        <w:rPr>
          <w:rFonts w:asciiTheme="minorHAnsi" w:eastAsia="Times New Roman" w:hAnsiTheme="minorHAnsi" w:cstheme="minorHAnsi"/>
          <w:b/>
          <w:bCs/>
          <w:color w:val="000000" w:themeColor="text1"/>
          <w:kern w:val="36"/>
          <w:sz w:val="32"/>
          <w:szCs w:val="32"/>
          <w:lang w:eastAsia="de-DE"/>
        </w:rPr>
      </w:pPr>
      <w:r>
        <w:rPr>
          <w:rFonts w:asciiTheme="minorHAnsi" w:eastAsia="Times New Roman" w:hAnsiTheme="minorHAnsi" w:cstheme="minorHAnsi"/>
          <w:b/>
          <w:bCs/>
          <w:color w:val="000000" w:themeColor="text1"/>
          <w:kern w:val="36"/>
          <w:sz w:val="32"/>
          <w:szCs w:val="32"/>
          <w:lang w:eastAsia="de-DE"/>
        </w:rPr>
        <w:t xml:space="preserve">Senat der Wirtschaft: </w:t>
      </w:r>
      <w:r w:rsidRPr="00171845">
        <w:rPr>
          <w:rFonts w:asciiTheme="minorHAnsi" w:eastAsia="Times New Roman" w:hAnsiTheme="minorHAnsi" w:cstheme="minorHAnsi"/>
          <w:b/>
          <w:bCs/>
          <w:color w:val="000000" w:themeColor="text1"/>
          <w:kern w:val="36"/>
          <w:sz w:val="32"/>
          <w:szCs w:val="32"/>
          <w:lang w:eastAsia="de-DE"/>
        </w:rPr>
        <w:t xml:space="preserve">Kartellbildung und </w:t>
      </w:r>
      <w:r w:rsidR="009E1326">
        <w:rPr>
          <w:rFonts w:asciiTheme="minorHAnsi" w:eastAsia="Times New Roman" w:hAnsiTheme="minorHAnsi" w:cstheme="minorHAnsi"/>
          <w:b/>
          <w:bCs/>
          <w:color w:val="000000" w:themeColor="text1"/>
          <w:kern w:val="36"/>
          <w:sz w:val="32"/>
          <w:szCs w:val="32"/>
          <w:lang w:eastAsia="de-DE"/>
        </w:rPr>
        <w:t>Strom-</w:t>
      </w:r>
      <w:r w:rsidRPr="00171845">
        <w:rPr>
          <w:rFonts w:asciiTheme="minorHAnsi" w:eastAsia="Times New Roman" w:hAnsiTheme="minorHAnsi" w:cstheme="minorHAnsi"/>
          <w:b/>
          <w:bCs/>
          <w:color w:val="000000" w:themeColor="text1"/>
          <w:kern w:val="36"/>
          <w:sz w:val="32"/>
          <w:szCs w:val="32"/>
          <w:lang w:eastAsia="de-DE"/>
        </w:rPr>
        <w:t xml:space="preserve">Marktmachtmissbrauch </w:t>
      </w:r>
    </w:p>
    <w:p w14:paraId="29C5E350" w14:textId="77777777" w:rsidR="00171845" w:rsidRPr="00147EE9" w:rsidRDefault="00171845" w:rsidP="00171845">
      <w:pPr>
        <w:shd w:val="clear" w:color="auto" w:fill="FFFFFF"/>
        <w:textAlignment w:val="baseline"/>
        <w:rPr>
          <w:rFonts w:ascii="Calibri" w:eastAsia="Times New Roman" w:hAnsi="Calibri" w:cs="Calibri"/>
          <w:b/>
          <w:bCs/>
          <w:color w:val="000000" w:themeColor="text1"/>
          <w:sz w:val="22"/>
          <w:szCs w:val="22"/>
          <w:bdr w:val="none" w:sz="0" w:space="0" w:color="auto" w:frame="1"/>
        </w:rPr>
      </w:pPr>
    </w:p>
    <w:p w14:paraId="27AE45A9" w14:textId="77777777" w:rsidR="00171845" w:rsidRPr="00171845" w:rsidRDefault="00171845" w:rsidP="00171845">
      <w:pPr>
        <w:outlineLvl w:val="0"/>
        <w:rPr>
          <w:rStyle w:val="Hervorhebung"/>
          <w:rFonts w:asciiTheme="minorHAnsi" w:hAnsiTheme="minorHAnsi" w:cstheme="minorHAnsi"/>
          <w:b/>
          <w:bCs/>
          <w:color w:val="000000" w:themeColor="text1"/>
          <w:sz w:val="28"/>
          <w:szCs w:val="28"/>
        </w:rPr>
      </w:pPr>
      <w:r w:rsidRPr="00171845">
        <w:rPr>
          <w:rStyle w:val="Hervorhebung"/>
          <w:rFonts w:asciiTheme="minorHAnsi" w:hAnsiTheme="minorHAnsi" w:cstheme="minorHAnsi"/>
          <w:b/>
          <w:bCs/>
          <w:color w:val="000000" w:themeColor="text1"/>
          <w:sz w:val="28"/>
          <w:szCs w:val="28"/>
        </w:rPr>
        <w:t xml:space="preserve">Wettbewerbs- und Regulierungsbehörden werden aufgefordert, die Preisbildungsprozesse am österreichischen Strommarkt auf Marktmachtmissbrauch zu untersuchen. Auch die Bundesregierung soll die entsprechenden kartellrechtlichen Überprüfungen veranlassen. </w:t>
      </w:r>
    </w:p>
    <w:p w14:paraId="63B336D0" w14:textId="7AE92983" w:rsidR="00171845" w:rsidRPr="00171845" w:rsidRDefault="00171845" w:rsidP="00171845">
      <w:pPr>
        <w:shd w:val="clear" w:color="auto" w:fill="FFFFFF"/>
        <w:textAlignment w:val="baseline"/>
        <w:rPr>
          <w:rFonts w:ascii="Calibri" w:eastAsia="Times New Roman" w:hAnsi="Calibri" w:cs="Calibri"/>
          <w:color w:val="000000" w:themeColor="text1"/>
        </w:rPr>
      </w:pPr>
      <w:r w:rsidRPr="00147EE9">
        <w:rPr>
          <w:rFonts w:ascii="Calibri" w:eastAsia="Times New Roman" w:hAnsi="Calibri" w:cs="Calibri"/>
          <w:color w:val="000000" w:themeColor="text1"/>
          <w:sz w:val="22"/>
          <w:szCs w:val="22"/>
        </w:rPr>
        <w:br/>
      </w:r>
      <w:r>
        <w:rPr>
          <w:rFonts w:ascii="Calibri" w:eastAsia="Times New Roman" w:hAnsi="Calibri" w:cs="Calibri"/>
          <w:color w:val="000000" w:themeColor="text1"/>
        </w:rPr>
        <w:t xml:space="preserve">Wien - </w:t>
      </w:r>
      <w:r w:rsidRPr="00171845">
        <w:rPr>
          <w:rFonts w:ascii="Calibri" w:eastAsia="Times New Roman" w:hAnsi="Calibri" w:cs="Calibri"/>
          <w:color w:val="000000" w:themeColor="text1"/>
        </w:rPr>
        <w:t xml:space="preserve">Das fordert der Senat der Wirtschaft und unterstützt dabei das gerichtliche Vorgehen der Rechtsanwaltskanzlei </w:t>
      </w:r>
      <w:proofErr w:type="spellStart"/>
      <w:r w:rsidRPr="00171845">
        <w:rPr>
          <w:rFonts w:ascii="Calibri" w:eastAsia="Times New Roman" w:hAnsi="Calibri" w:cs="Calibri"/>
          <w:color w:val="000000" w:themeColor="text1"/>
        </w:rPr>
        <w:t>Zanger</w:t>
      </w:r>
      <w:proofErr w:type="spellEnd"/>
      <w:r w:rsidRPr="00171845">
        <w:rPr>
          <w:rFonts w:ascii="Calibri" w:eastAsia="Times New Roman" w:hAnsi="Calibri" w:cs="Calibri"/>
          <w:color w:val="000000" w:themeColor="text1"/>
        </w:rPr>
        <w:t xml:space="preserve">-Bewegt gegen die größten österreichischen Stromversorger, wegen Kartellbildung und Marktmachtmissbrauch. Unternehmen empfiehlt der Senat ausdrücklich die offensichtlich überhöhten Energiepreise zurückzufordern. Sie werden dabei durch die RA-Kanzlei </w:t>
      </w:r>
      <w:proofErr w:type="spellStart"/>
      <w:r w:rsidRPr="00171845">
        <w:rPr>
          <w:rFonts w:ascii="Calibri" w:eastAsia="Times New Roman" w:hAnsi="Calibri" w:cs="Calibri"/>
          <w:color w:val="000000" w:themeColor="text1"/>
        </w:rPr>
        <w:t>Zanger</w:t>
      </w:r>
      <w:proofErr w:type="spellEnd"/>
      <w:r w:rsidRPr="00171845">
        <w:rPr>
          <w:rFonts w:ascii="Calibri" w:eastAsia="Times New Roman" w:hAnsi="Calibri" w:cs="Calibri"/>
          <w:color w:val="000000" w:themeColor="text1"/>
        </w:rPr>
        <w:t xml:space="preserve">-Bewegt sowie einem namhaften </w:t>
      </w:r>
      <w:proofErr w:type="spellStart"/>
      <w:r w:rsidRPr="00171845">
        <w:rPr>
          <w:rFonts w:ascii="Calibri" w:eastAsia="Times New Roman" w:hAnsi="Calibri" w:cs="Calibri"/>
          <w:color w:val="000000" w:themeColor="text1"/>
        </w:rPr>
        <w:t>Prozessfinanzierer</w:t>
      </w:r>
      <w:proofErr w:type="spellEnd"/>
      <w:r w:rsidRPr="00171845">
        <w:rPr>
          <w:rFonts w:ascii="Calibri" w:eastAsia="Times New Roman" w:hAnsi="Calibri" w:cs="Calibri"/>
          <w:color w:val="000000" w:themeColor="text1"/>
        </w:rPr>
        <w:t xml:space="preserve"> begleitet.</w:t>
      </w:r>
    </w:p>
    <w:p w14:paraId="6D4AC245" w14:textId="77777777" w:rsidR="00171845" w:rsidRPr="00171845" w:rsidRDefault="00171845" w:rsidP="00171845">
      <w:pPr>
        <w:shd w:val="clear" w:color="auto" w:fill="FFFFFF"/>
        <w:textAlignment w:val="baseline"/>
        <w:rPr>
          <w:rFonts w:ascii="Calibri" w:eastAsia="Times New Roman" w:hAnsi="Calibri" w:cs="Calibri"/>
          <w:color w:val="000000" w:themeColor="text1"/>
        </w:rPr>
      </w:pPr>
    </w:p>
    <w:p w14:paraId="263D4EDA" w14:textId="5A8D620E" w:rsidR="00171845" w:rsidRPr="00171845" w:rsidRDefault="00171845" w:rsidP="00171845">
      <w:pPr>
        <w:shd w:val="clear" w:color="auto" w:fill="FFFFFF"/>
        <w:textAlignment w:val="baseline"/>
        <w:rPr>
          <w:rStyle w:val="Fett"/>
          <w:rFonts w:ascii="Calibri" w:hAnsi="Calibri" w:cs="Calibri"/>
          <w:b w:val="0"/>
          <w:bCs w:val="0"/>
          <w:color w:val="000000" w:themeColor="text1"/>
          <w:shd w:val="clear" w:color="auto" w:fill="FFFFFF"/>
        </w:rPr>
      </w:pPr>
      <w:r w:rsidRPr="00171845">
        <w:rPr>
          <w:rFonts w:ascii="Calibri" w:eastAsia="Times New Roman" w:hAnsi="Calibri" w:cs="Calibri"/>
          <w:color w:val="000000" w:themeColor="text1"/>
        </w:rPr>
        <w:t xml:space="preserve">Zum Auftakt des Verfahrens stellten </w:t>
      </w:r>
      <w:r w:rsidRPr="00171845">
        <w:rPr>
          <w:rFonts w:ascii="Calibri" w:hAnsi="Calibri" w:cs="Calibri"/>
          <w:color w:val="000000" w:themeColor="text1"/>
          <w:shd w:val="clear" w:color="auto" w:fill="FFFFFF"/>
        </w:rPr>
        <w:t>Mag. </w:t>
      </w:r>
      <w:r w:rsidRPr="00171845">
        <w:rPr>
          <w:rFonts w:ascii="Calibri" w:eastAsia="Times New Roman" w:hAnsi="Calibri" w:cs="Calibri"/>
          <w:b/>
          <w:bCs/>
          <w:color w:val="000000" w:themeColor="text1"/>
          <w:bdr w:val="none" w:sz="0" w:space="0" w:color="auto" w:frame="1"/>
        </w:rPr>
        <w:t xml:space="preserve">Veronika </w:t>
      </w:r>
      <w:proofErr w:type="spellStart"/>
      <w:r w:rsidRPr="00171845">
        <w:rPr>
          <w:rFonts w:ascii="Calibri" w:eastAsia="Times New Roman" w:hAnsi="Calibri" w:cs="Calibri"/>
          <w:b/>
          <w:bCs/>
          <w:color w:val="000000" w:themeColor="text1"/>
          <w:bdr w:val="none" w:sz="0" w:space="0" w:color="auto" w:frame="1"/>
        </w:rPr>
        <w:t>Seitweger</w:t>
      </w:r>
      <w:proofErr w:type="spellEnd"/>
      <w:r w:rsidRPr="00171845">
        <w:rPr>
          <w:rFonts w:ascii="Calibri" w:hAnsi="Calibri" w:cs="Calibri"/>
          <w:color w:val="000000" w:themeColor="text1"/>
          <w:shd w:val="clear" w:color="auto" w:fill="FFFFFF"/>
        </w:rPr>
        <w:t xml:space="preserve"> und Prof. Dr. </w:t>
      </w:r>
      <w:r w:rsidRPr="00171845">
        <w:rPr>
          <w:rFonts w:ascii="Calibri" w:eastAsia="Times New Roman" w:hAnsi="Calibri" w:cs="Calibri"/>
          <w:b/>
          <w:bCs/>
          <w:color w:val="000000" w:themeColor="text1"/>
          <w:bdr w:val="none" w:sz="0" w:space="0" w:color="auto" w:frame="1"/>
        </w:rPr>
        <w:t xml:space="preserve">Georg </w:t>
      </w:r>
      <w:proofErr w:type="spellStart"/>
      <w:r w:rsidRPr="00171845">
        <w:rPr>
          <w:rFonts w:ascii="Calibri" w:eastAsia="Times New Roman" w:hAnsi="Calibri" w:cs="Calibri"/>
          <w:b/>
          <w:bCs/>
          <w:color w:val="000000" w:themeColor="text1"/>
          <w:bdr w:val="none" w:sz="0" w:space="0" w:color="auto" w:frame="1"/>
        </w:rPr>
        <w:t>Zanger</w:t>
      </w:r>
      <w:proofErr w:type="spellEnd"/>
      <w:r w:rsidRPr="00171845">
        <w:rPr>
          <w:rFonts w:ascii="Calibri" w:eastAsia="Times New Roman" w:hAnsi="Calibri" w:cs="Calibri"/>
          <w:color w:val="000000" w:themeColor="text1"/>
        </w:rPr>
        <w:t xml:space="preserve"> </w:t>
      </w:r>
      <w:r w:rsidRPr="00171845">
        <w:rPr>
          <w:rFonts w:ascii="Calibri" w:hAnsi="Calibri" w:cs="Calibri"/>
          <w:color w:val="000000" w:themeColor="text1"/>
          <w:shd w:val="clear" w:color="auto" w:fill="FFFFFF"/>
        </w:rPr>
        <w:t xml:space="preserve">(Kanzlei: </w:t>
      </w:r>
      <w:proofErr w:type="spellStart"/>
      <w:r w:rsidRPr="00171845">
        <w:rPr>
          <w:rFonts w:ascii="Calibri" w:hAnsi="Calibri" w:cs="Calibri"/>
          <w:color w:val="000000" w:themeColor="text1"/>
          <w:shd w:val="clear" w:color="auto" w:fill="FFFFFF"/>
        </w:rPr>
        <w:t>Zanger</w:t>
      </w:r>
      <w:proofErr w:type="spellEnd"/>
      <w:r w:rsidRPr="00171845">
        <w:rPr>
          <w:rFonts w:ascii="Calibri" w:hAnsi="Calibri" w:cs="Calibri"/>
          <w:color w:val="000000" w:themeColor="text1"/>
          <w:shd w:val="clear" w:color="auto" w:fill="FFFFFF"/>
        </w:rPr>
        <w:t xml:space="preserve">-bewegt) dar, weshalb sie gegen die nach ihrer Ansicht rechtswidrigen Preiserhöhungen im Strommarkt vorgehen wollen und welche Möglichkeiten mittelständischen Unternehmen haben, um sich gegen Energiekartelle zu wehren. </w:t>
      </w:r>
    </w:p>
    <w:p w14:paraId="1906B7E5" w14:textId="77777777" w:rsidR="00171845" w:rsidRPr="00171845" w:rsidRDefault="00171845" w:rsidP="00171845">
      <w:pPr>
        <w:shd w:val="clear" w:color="auto" w:fill="FFFFFF"/>
        <w:textAlignment w:val="baseline"/>
        <w:rPr>
          <w:rStyle w:val="Fett"/>
          <w:rFonts w:ascii="Calibri" w:hAnsi="Calibri" w:cs="Calibri"/>
          <w:color w:val="000000" w:themeColor="text1"/>
          <w:bdr w:val="none" w:sz="0" w:space="0" w:color="auto" w:frame="1"/>
        </w:rPr>
      </w:pPr>
    </w:p>
    <w:p w14:paraId="6A032FFC" w14:textId="62A49619" w:rsidR="00171845" w:rsidRPr="00171845" w:rsidRDefault="00171845" w:rsidP="00171845">
      <w:pPr>
        <w:shd w:val="clear" w:color="auto" w:fill="FFFFFF"/>
        <w:textAlignment w:val="baseline"/>
        <w:rPr>
          <w:rFonts w:ascii="Calibri" w:hAnsi="Calibri" w:cs="Calibri"/>
          <w:color w:val="000000" w:themeColor="text1"/>
          <w:bdr w:val="none" w:sz="0" w:space="0" w:color="auto" w:frame="1"/>
        </w:rPr>
      </w:pPr>
      <w:r w:rsidRPr="00171845">
        <w:rPr>
          <w:rStyle w:val="Fett"/>
          <w:rFonts w:ascii="Calibri" w:hAnsi="Calibri" w:cs="Calibri"/>
          <w:b w:val="0"/>
          <w:bCs w:val="0"/>
          <w:color w:val="000000" w:themeColor="text1"/>
          <w:bdr w:val="none" w:sz="0" w:space="0" w:color="auto" w:frame="1"/>
        </w:rPr>
        <w:t>Dazu Prof. Dr.</w:t>
      </w:r>
      <w:r w:rsidRPr="00171845">
        <w:rPr>
          <w:rStyle w:val="Fett"/>
          <w:rFonts w:ascii="Calibri" w:hAnsi="Calibri" w:cs="Calibri"/>
          <w:color w:val="000000" w:themeColor="text1"/>
          <w:bdr w:val="none" w:sz="0" w:space="0" w:color="auto" w:frame="1"/>
        </w:rPr>
        <w:t xml:space="preserve"> Georg </w:t>
      </w:r>
      <w:proofErr w:type="spellStart"/>
      <w:r w:rsidRPr="00171845">
        <w:rPr>
          <w:rStyle w:val="Fett"/>
          <w:rFonts w:ascii="Calibri" w:hAnsi="Calibri" w:cs="Calibri"/>
          <w:color w:val="000000" w:themeColor="text1"/>
          <w:bdr w:val="none" w:sz="0" w:space="0" w:color="auto" w:frame="1"/>
        </w:rPr>
        <w:t>Zanger</w:t>
      </w:r>
      <w:proofErr w:type="spellEnd"/>
      <w:r w:rsidRPr="00171845">
        <w:rPr>
          <w:rStyle w:val="Fett"/>
          <w:rFonts w:ascii="Calibri" w:hAnsi="Calibri" w:cs="Calibri"/>
          <w:color w:val="000000" w:themeColor="text1"/>
          <w:bdr w:val="none" w:sz="0" w:space="0" w:color="auto" w:frame="1"/>
        </w:rPr>
        <w:t>:</w:t>
      </w:r>
      <w:r>
        <w:rPr>
          <w:rStyle w:val="Fett"/>
          <w:rFonts w:ascii="Calibri" w:hAnsi="Calibri" w:cs="Calibri"/>
          <w:b w:val="0"/>
          <w:bCs w:val="0"/>
          <w:color w:val="000000" w:themeColor="text1"/>
          <w:bdr w:val="none" w:sz="0" w:space="0" w:color="auto" w:frame="1"/>
        </w:rPr>
        <w:t xml:space="preserve"> </w:t>
      </w:r>
      <w:r w:rsidRPr="00171845">
        <w:rPr>
          <w:rFonts w:ascii="Calibri" w:eastAsia="Times New Roman" w:hAnsi="Calibri" w:cs="Calibri"/>
          <w:color w:val="000000" w:themeColor="text1"/>
        </w:rPr>
        <w:t>„</w:t>
      </w:r>
      <w:r w:rsidRPr="00B6229F">
        <w:rPr>
          <w:rFonts w:ascii="Calibri" w:eastAsia="Times New Roman" w:hAnsi="Calibri" w:cs="Calibri"/>
          <w:i/>
          <w:iCs/>
          <w:color w:val="000000" w:themeColor="text1"/>
        </w:rPr>
        <w:t xml:space="preserve">Den Geschädigten kommt zugute, dass kartellrechtliche Private </w:t>
      </w:r>
      <w:proofErr w:type="spellStart"/>
      <w:r w:rsidRPr="00B6229F">
        <w:rPr>
          <w:rFonts w:ascii="Calibri" w:eastAsia="Times New Roman" w:hAnsi="Calibri" w:cs="Calibri"/>
          <w:i/>
          <w:iCs/>
          <w:color w:val="000000" w:themeColor="text1"/>
        </w:rPr>
        <w:t>Enforcement</w:t>
      </w:r>
      <w:proofErr w:type="spellEnd"/>
      <w:r w:rsidRPr="00B6229F">
        <w:rPr>
          <w:rFonts w:ascii="Calibri" w:eastAsia="Times New Roman" w:hAnsi="Calibri" w:cs="Calibri"/>
          <w:i/>
          <w:iCs/>
          <w:color w:val="000000" w:themeColor="text1"/>
        </w:rPr>
        <w:t xml:space="preserve"> Klagen eine direkte Geltendmachung des entstandenen Schadens ermöglichen, ohne ein langwieriges Verfahren der Bundeswettbewerbsbehörde abwarten zu müssen.</w:t>
      </w:r>
      <w:r w:rsidRPr="00171845">
        <w:rPr>
          <w:rFonts w:ascii="Calibri" w:eastAsia="Times New Roman" w:hAnsi="Calibri" w:cs="Calibri"/>
          <w:color w:val="000000" w:themeColor="text1"/>
        </w:rPr>
        <w:t>“</w:t>
      </w:r>
    </w:p>
    <w:p w14:paraId="1754C538" w14:textId="77777777" w:rsidR="00171845" w:rsidRPr="00171845" w:rsidRDefault="00171845" w:rsidP="00171845">
      <w:pPr>
        <w:shd w:val="clear" w:color="auto" w:fill="FFFFFF"/>
        <w:textAlignment w:val="baseline"/>
        <w:rPr>
          <w:rFonts w:ascii="Calibri" w:eastAsia="Times New Roman" w:hAnsi="Calibri" w:cs="Calibri"/>
          <w:color w:val="000000" w:themeColor="text1"/>
        </w:rPr>
      </w:pPr>
    </w:p>
    <w:p w14:paraId="2A1EB3B0" w14:textId="77777777" w:rsidR="00171845" w:rsidRPr="00171845" w:rsidRDefault="00171845" w:rsidP="00171845">
      <w:pPr>
        <w:shd w:val="clear" w:color="auto" w:fill="FFFFFF"/>
        <w:textAlignment w:val="baseline"/>
        <w:rPr>
          <w:rFonts w:ascii="Calibri" w:eastAsia="Times New Roman" w:hAnsi="Calibri" w:cs="Calibri"/>
          <w:i/>
          <w:iCs/>
          <w:color w:val="000000" w:themeColor="text1"/>
        </w:rPr>
      </w:pPr>
      <w:r w:rsidRPr="00171845">
        <w:rPr>
          <w:rFonts w:ascii="Calibri" w:eastAsia="Times New Roman" w:hAnsi="Calibri" w:cs="Calibri"/>
          <w:color w:val="000000" w:themeColor="text1"/>
        </w:rPr>
        <w:t>Senats-Vorsitzender </w:t>
      </w:r>
      <w:r w:rsidRPr="00171845">
        <w:rPr>
          <w:rFonts w:ascii="Calibri" w:eastAsia="Times New Roman" w:hAnsi="Calibri" w:cs="Calibri"/>
          <w:b/>
          <w:bCs/>
          <w:color w:val="000000" w:themeColor="text1"/>
          <w:bdr w:val="none" w:sz="0" w:space="0" w:color="auto" w:frame="1"/>
        </w:rPr>
        <w:t>Hans Harrer </w:t>
      </w:r>
      <w:r w:rsidRPr="00171845">
        <w:rPr>
          <w:rFonts w:ascii="Calibri" w:eastAsia="Times New Roman" w:hAnsi="Calibri" w:cs="Calibri"/>
          <w:color w:val="000000" w:themeColor="text1"/>
        </w:rPr>
        <w:t>begrüßt die Aktion: „</w:t>
      </w:r>
      <w:r w:rsidRPr="00171845">
        <w:rPr>
          <w:rFonts w:ascii="Calibri" w:eastAsia="Times New Roman" w:hAnsi="Calibri" w:cs="Calibri"/>
          <w:i/>
          <w:iCs/>
          <w:color w:val="000000" w:themeColor="text1"/>
        </w:rPr>
        <w:t>Die Liberalisierung des Strommarktes ist gescheitert. Landesenergieversorger und die Verbund AG beherrschen den heimischen Energiemarkt und richten ihre Preisgestaltung nicht am eigenen Beschaffungsportfolio, sondern kurzfristigen Spotpreisen aus.“</w:t>
      </w:r>
    </w:p>
    <w:p w14:paraId="76E01F35" w14:textId="77777777" w:rsidR="00171845" w:rsidRPr="00171845" w:rsidRDefault="00171845" w:rsidP="00171845">
      <w:pPr>
        <w:shd w:val="clear" w:color="auto" w:fill="FFFFFF"/>
        <w:textAlignment w:val="baseline"/>
        <w:rPr>
          <w:rFonts w:ascii="Calibri" w:eastAsia="Times New Roman" w:hAnsi="Calibri" w:cs="Calibri"/>
          <w:i/>
          <w:iCs/>
          <w:color w:val="000000" w:themeColor="text1"/>
        </w:rPr>
      </w:pPr>
    </w:p>
    <w:p w14:paraId="7E805905"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758E4C8F"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1DBC1A29"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5EF0C1A0"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393AB074"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0292A947"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4B08C485"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707E1081"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165F388D" w14:textId="77777777" w:rsidR="00B6229F" w:rsidRDefault="00B6229F" w:rsidP="00171845">
      <w:pPr>
        <w:shd w:val="clear" w:color="auto" w:fill="FFFFFF"/>
        <w:textAlignment w:val="baseline"/>
        <w:rPr>
          <w:rFonts w:ascii="Calibri" w:eastAsia="Times New Roman" w:hAnsi="Calibri" w:cs="Calibri"/>
          <w:b/>
          <w:bCs/>
          <w:color w:val="000000" w:themeColor="text1"/>
          <w:bdr w:val="none" w:sz="0" w:space="0" w:color="auto" w:frame="1"/>
        </w:rPr>
      </w:pPr>
    </w:p>
    <w:p w14:paraId="0F1A1DE8" w14:textId="2F4C1F73" w:rsidR="00171845" w:rsidRPr="00171845" w:rsidRDefault="00171845" w:rsidP="00171845">
      <w:pPr>
        <w:shd w:val="clear" w:color="auto" w:fill="FFFFFF"/>
        <w:textAlignment w:val="baseline"/>
        <w:rPr>
          <w:rFonts w:ascii="Calibri" w:eastAsia="Times New Roman" w:hAnsi="Calibri" w:cs="Calibri"/>
          <w:i/>
          <w:iCs/>
          <w:color w:val="000000" w:themeColor="text1"/>
        </w:rPr>
      </w:pPr>
      <w:r w:rsidRPr="00171845">
        <w:rPr>
          <w:rFonts w:ascii="Calibri" w:eastAsia="Times New Roman" w:hAnsi="Calibri" w:cs="Calibri"/>
          <w:b/>
          <w:bCs/>
          <w:color w:val="000000" w:themeColor="text1"/>
          <w:bdr w:val="none" w:sz="0" w:space="0" w:color="auto" w:frame="1"/>
        </w:rPr>
        <w:t>Forderung nach neuem Preissystem und mehr Transparenz und Gleichbehandlung auf dem Energiemarkt</w:t>
      </w:r>
    </w:p>
    <w:p w14:paraId="77FA0540" w14:textId="77777777" w:rsidR="00171845" w:rsidRPr="00147EE9" w:rsidRDefault="00171845" w:rsidP="00171845">
      <w:pPr>
        <w:shd w:val="clear" w:color="auto" w:fill="FFFFFF"/>
        <w:textAlignment w:val="baseline"/>
        <w:rPr>
          <w:rFonts w:ascii="Calibri" w:eastAsia="Times New Roman" w:hAnsi="Calibri" w:cs="Calibri"/>
          <w:i/>
          <w:iCs/>
          <w:color w:val="000000" w:themeColor="text1"/>
          <w:sz w:val="22"/>
          <w:szCs w:val="22"/>
        </w:rPr>
      </w:pPr>
    </w:p>
    <w:p w14:paraId="4DA85C63" w14:textId="77777777" w:rsidR="00171845" w:rsidRPr="00171845" w:rsidRDefault="00171845" w:rsidP="00171845">
      <w:pPr>
        <w:pStyle w:val="StandardWeb"/>
        <w:spacing w:before="0" w:beforeAutospacing="0" w:after="0" w:afterAutospacing="0"/>
        <w:textAlignment w:val="baseline"/>
        <w:rPr>
          <w:rFonts w:ascii="Calibri" w:hAnsi="Calibri" w:cs="Calibri"/>
          <w:color w:val="000000" w:themeColor="text1"/>
        </w:rPr>
      </w:pPr>
      <w:r w:rsidRPr="00171845">
        <w:rPr>
          <w:rFonts w:ascii="Calibri" w:hAnsi="Calibri" w:cs="Calibri"/>
          <w:color w:val="000000" w:themeColor="text1"/>
        </w:rPr>
        <w:t>Der Senat der Wirtschaft fordert daher ein stärker differenziertes, netzknotenbezogenes Preissystem. Durch deutliche asymmetrische Preisrelationen zwischen Spotmarkt und Endkundentarifen werden günstige Großhandelspreise nur verspätet weitergegeben und sorgen für unverhältnismäßige Übergewinne bei den Energiegesellschaften. Das geht zu Lasten der übrigen Volkswirtschaft und beschleunigt die Inflation. Während Energieversorger gesetzlich dazu verpflichtet sind,</w:t>
      </w:r>
      <w:r w:rsidRPr="00147EE9">
        <w:rPr>
          <w:rFonts w:ascii="Calibri" w:hAnsi="Calibri" w:cs="Calibri"/>
          <w:color w:val="000000" w:themeColor="text1"/>
          <w:sz w:val="22"/>
          <w:szCs w:val="22"/>
        </w:rPr>
        <w:t xml:space="preserve"> </w:t>
      </w:r>
      <w:r w:rsidRPr="00171845">
        <w:rPr>
          <w:rFonts w:ascii="Calibri" w:hAnsi="Calibri" w:cs="Calibri"/>
          <w:color w:val="000000" w:themeColor="text1"/>
        </w:rPr>
        <w:t>Kleinunternehmen mit bis zu 50 Mitarbeitern einen Grundversorgungstarif anzubieten, der sich am Durchschnittspreis orientiert, wird diese Regelung von den meisten schlicht ignoriert.</w:t>
      </w:r>
    </w:p>
    <w:p w14:paraId="4EED30C8" w14:textId="77777777" w:rsidR="00171845" w:rsidRPr="00171845" w:rsidRDefault="00171845" w:rsidP="00171845">
      <w:pPr>
        <w:pStyle w:val="StandardWeb"/>
        <w:spacing w:before="0" w:beforeAutospacing="0" w:after="0" w:afterAutospacing="0"/>
        <w:textAlignment w:val="baseline"/>
        <w:rPr>
          <w:rFonts w:ascii="Calibri" w:hAnsi="Calibri" w:cs="Calibri"/>
          <w:color w:val="000000" w:themeColor="text1"/>
        </w:rPr>
      </w:pPr>
    </w:p>
    <w:p w14:paraId="7C755B4B" w14:textId="235CFB0B" w:rsidR="00171845" w:rsidRPr="00B6229F" w:rsidRDefault="00171845" w:rsidP="00171845">
      <w:pPr>
        <w:pStyle w:val="StandardWeb"/>
        <w:spacing w:before="0" w:beforeAutospacing="0" w:after="0" w:afterAutospacing="0"/>
        <w:textAlignment w:val="baseline"/>
        <w:rPr>
          <w:rFonts w:ascii="Calibri" w:hAnsi="Calibri" w:cs="Calibri"/>
          <w:i/>
          <w:iCs/>
          <w:color w:val="000000" w:themeColor="text1"/>
        </w:rPr>
      </w:pPr>
      <w:r w:rsidRPr="00171845">
        <w:rPr>
          <w:rFonts w:ascii="Calibri" w:hAnsi="Calibri" w:cs="Calibri"/>
          <w:color w:val="000000" w:themeColor="text1"/>
        </w:rPr>
        <w:t>„</w:t>
      </w:r>
      <w:r w:rsidRPr="00B6229F">
        <w:rPr>
          <w:rFonts w:ascii="Calibri" w:hAnsi="Calibri" w:cs="Calibri"/>
          <w:i/>
          <w:iCs/>
          <w:color w:val="000000" w:themeColor="text1"/>
        </w:rPr>
        <w:t xml:space="preserve">Die gesetzlich vorgeschriebene Trennung von Produktion, Netzbetrieb und Vertriebsgesellschaft, das sogenannte </w:t>
      </w:r>
      <w:proofErr w:type="spellStart"/>
      <w:r w:rsidRPr="00B6229F">
        <w:rPr>
          <w:rFonts w:ascii="Calibri" w:hAnsi="Calibri" w:cs="Calibri"/>
          <w:i/>
          <w:iCs/>
          <w:color w:val="000000" w:themeColor="text1"/>
        </w:rPr>
        <w:t>Unbundling</w:t>
      </w:r>
      <w:proofErr w:type="spellEnd"/>
      <w:r w:rsidRPr="00B6229F">
        <w:rPr>
          <w:rFonts w:ascii="Calibri" w:hAnsi="Calibri" w:cs="Calibri"/>
          <w:i/>
          <w:iCs/>
          <w:color w:val="000000" w:themeColor="text1"/>
        </w:rPr>
        <w:t>, wurde in Österreich unzureichend umgesetzt: Tochterunternehmen erhalten von ihren Mutterkonzernen günstigen Strom aus Wasserkraft, während private Mitbewerber ohne eigene Produktionsstandorte aus teureren Quellen dazu</w:t>
      </w:r>
      <w:r w:rsidR="00B6229F" w:rsidRPr="00B6229F">
        <w:rPr>
          <w:rFonts w:ascii="Calibri" w:hAnsi="Calibri" w:cs="Calibri"/>
          <w:i/>
          <w:iCs/>
          <w:color w:val="000000" w:themeColor="text1"/>
        </w:rPr>
        <w:t xml:space="preserve"> </w:t>
      </w:r>
      <w:r w:rsidRPr="00B6229F">
        <w:rPr>
          <w:rFonts w:ascii="Calibri" w:hAnsi="Calibri" w:cs="Calibri"/>
          <w:i/>
          <w:iCs/>
          <w:color w:val="000000" w:themeColor="text1"/>
        </w:rPr>
        <w:t>kaufen müssen – Wirtschaftswissenschaftler nennen das ‚Margin</w:t>
      </w:r>
    </w:p>
    <w:p w14:paraId="3D3C4901" w14:textId="77777777" w:rsidR="00171845" w:rsidRPr="00171845" w:rsidRDefault="00171845" w:rsidP="00171845">
      <w:pPr>
        <w:pStyle w:val="StandardWeb"/>
        <w:spacing w:before="0" w:beforeAutospacing="0" w:after="0" w:afterAutospacing="0"/>
        <w:textAlignment w:val="baseline"/>
        <w:rPr>
          <w:rFonts w:ascii="Calibri" w:hAnsi="Calibri" w:cs="Calibri"/>
          <w:color w:val="000000" w:themeColor="text1"/>
        </w:rPr>
      </w:pPr>
      <w:r w:rsidRPr="00B6229F">
        <w:rPr>
          <w:rFonts w:ascii="Calibri" w:hAnsi="Calibri" w:cs="Calibri"/>
          <w:i/>
          <w:iCs/>
          <w:color w:val="000000" w:themeColor="text1"/>
        </w:rPr>
        <w:t>Squeeze‘,</w:t>
      </w:r>
      <w:r w:rsidRPr="00171845">
        <w:rPr>
          <w:rFonts w:ascii="Calibri" w:hAnsi="Calibri" w:cs="Calibri"/>
          <w:color w:val="000000" w:themeColor="text1"/>
        </w:rPr>
        <w:t>“ so </w:t>
      </w:r>
      <w:r w:rsidRPr="00171845">
        <w:rPr>
          <w:rFonts w:ascii="Calibri" w:hAnsi="Calibri" w:cs="Calibri"/>
          <w:b/>
          <w:bCs/>
          <w:color w:val="000000" w:themeColor="text1"/>
        </w:rPr>
        <w:t>Harrer</w:t>
      </w:r>
      <w:r w:rsidRPr="00171845">
        <w:rPr>
          <w:rFonts w:ascii="Calibri" w:hAnsi="Calibri" w:cs="Calibri"/>
          <w:color w:val="000000" w:themeColor="text1"/>
        </w:rPr>
        <w:t> weiter.</w:t>
      </w:r>
    </w:p>
    <w:p w14:paraId="4CC96F79" w14:textId="77777777" w:rsidR="00171845" w:rsidRPr="00147EE9" w:rsidRDefault="00171845" w:rsidP="00171845">
      <w:pPr>
        <w:shd w:val="clear" w:color="auto" w:fill="FFFFFF"/>
        <w:textAlignment w:val="baseline"/>
        <w:rPr>
          <w:rFonts w:ascii="Calibri" w:eastAsia="Times New Roman" w:hAnsi="Calibri" w:cs="Calibri"/>
          <w:color w:val="000000" w:themeColor="text1"/>
          <w:sz w:val="22"/>
          <w:szCs w:val="22"/>
        </w:rPr>
      </w:pPr>
    </w:p>
    <w:p w14:paraId="66C65311" w14:textId="77777777" w:rsidR="00171845" w:rsidRPr="00171845" w:rsidRDefault="00171845" w:rsidP="00171845">
      <w:pPr>
        <w:shd w:val="clear" w:color="auto" w:fill="FFFFFF"/>
        <w:spacing w:before="204" w:after="204"/>
        <w:textAlignment w:val="baseline"/>
        <w:rPr>
          <w:rFonts w:ascii="Calibri" w:eastAsia="Times New Roman" w:hAnsi="Calibri" w:cs="Calibri"/>
          <w:b/>
          <w:bCs/>
          <w:color w:val="000000" w:themeColor="text1"/>
          <w:bdr w:val="none" w:sz="0" w:space="0" w:color="auto" w:frame="1"/>
        </w:rPr>
      </w:pPr>
      <w:r w:rsidRPr="00171845">
        <w:rPr>
          <w:rFonts w:ascii="Calibri" w:eastAsia="Times New Roman" w:hAnsi="Calibri" w:cs="Calibri"/>
          <w:b/>
          <w:bCs/>
          <w:color w:val="000000" w:themeColor="text1"/>
          <w:bdr w:val="none" w:sz="0" w:space="0" w:color="auto" w:frame="1"/>
        </w:rPr>
        <w:t xml:space="preserve">Der SENAT DER WIRTSCHAFT unterstützt den Rechtsweg der RA Kanzlei </w:t>
      </w:r>
      <w:proofErr w:type="spellStart"/>
      <w:r w:rsidRPr="00171845">
        <w:rPr>
          <w:rFonts w:ascii="Calibri" w:eastAsia="Times New Roman" w:hAnsi="Calibri" w:cs="Calibri"/>
          <w:b/>
          <w:bCs/>
          <w:color w:val="000000" w:themeColor="text1"/>
          <w:bdr w:val="none" w:sz="0" w:space="0" w:color="auto" w:frame="1"/>
        </w:rPr>
        <w:t>Zanger</w:t>
      </w:r>
      <w:proofErr w:type="spellEnd"/>
    </w:p>
    <w:p w14:paraId="03BE0125" w14:textId="5EAB27C2" w:rsidR="00171845" w:rsidRPr="00171845" w:rsidRDefault="00171845" w:rsidP="00B6229F">
      <w:pPr>
        <w:pStyle w:val="StandardWeb"/>
        <w:spacing w:before="0" w:beforeAutospacing="0" w:after="0" w:afterAutospacing="0"/>
        <w:textAlignment w:val="baseline"/>
        <w:rPr>
          <w:rFonts w:ascii="Calibri" w:hAnsi="Calibri" w:cs="Calibri"/>
          <w:color w:val="000000" w:themeColor="text1"/>
        </w:rPr>
      </w:pPr>
      <w:r w:rsidRPr="00171845">
        <w:rPr>
          <w:rFonts w:ascii="Calibri" w:hAnsi="Calibri" w:cs="Calibri"/>
          <w:b/>
          <w:bCs/>
          <w:color w:val="000000" w:themeColor="text1"/>
          <w:bdr w:val="none" w:sz="0" w:space="0" w:color="auto" w:frame="1"/>
        </w:rPr>
        <w:t>Hans Harrer </w:t>
      </w:r>
      <w:r w:rsidRPr="00171845">
        <w:rPr>
          <w:rFonts w:ascii="Calibri" w:hAnsi="Calibri" w:cs="Calibri"/>
          <w:color w:val="000000" w:themeColor="text1"/>
        </w:rPr>
        <w:t>bekräftigt: </w:t>
      </w:r>
      <w:hyperlink r:id="rId7" w:history="1">
        <w:r w:rsidRPr="00171845">
          <w:rPr>
            <w:rFonts w:ascii="Calibri" w:hAnsi="Calibri" w:cs="Calibri"/>
            <w:color w:val="000000" w:themeColor="text1"/>
          </w:rPr>
          <w:t>„</w:t>
        </w:r>
      </w:hyperlink>
      <w:r w:rsidRPr="00B6229F">
        <w:rPr>
          <w:rFonts w:ascii="Calibri" w:hAnsi="Calibri" w:cs="Calibri"/>
          <w:i/>
          <w:iCs/>
          <w:color w:val="000000" w:themeColor="text1"/>
        </w:rPr>
        <w:t>Der Senat der Wirtschaft fordert die zuständigen Bundesministerien auf, dringend kartellrechtliche Überprüfungen zu veranlassen, um der Sache auf den Grund zu gehen, statt mit unspezifischen Geldausschüttungen im Gießkannenprinzip die Öffentlichkeit zu beruhigen.</w:t>
      </w:r>
      <w:r w:rsidR="00B6229F" w:rsidRPr="00B6229F">
        <w:rPr>
          <w:rFonts w:ascii="Calibri" w:hAnsi="Calibri" w:cs="Calibri"/>
          <w:i/>
          <w:iCs/>
          <w:color w:val="000000" w:themeColor="text1"/>
        </w:rPr>
        <w:t xml:space="preserve"> </w:t>
      </w:r>
      <w:r w:rsidRPr="00B6229F">
        <w:rPr>
          <w:rFonts w:ascii="Calibri" w:hAnsi="Calibri" w:cs="Calibri"/>
          <w:i/>
          <w:iCs/>
          <w:color w:val="000000" w:themeColor="text1"/>
        </w:rPr>
        <w:t xml:space="preserve">Gleichzeitig erwarten wir von Wettbewerbs- und Regulierungsbehörde, die Preisbildung am österreichischen Strommarkt auf Marktmachtmissbrauch durch die Stromversorger zu untersuchen. Darum empfehlen wir österreichischen Firmen, sich dem gerichtlichen Verfahren der Rechtsanwaltskanzlei </w:t>
      </w:r>
      <w:proofErr w:type="spellStart"/>
      <w:r w:rsidRPr="00B6229F">
        <w:rPr>
          <w:rFonts w:ascii="Calibri" w:hAnsi="Calibri" w:cs="Calibri"/>
          <w:i/>
          <w:iCs/>
          <w:color w:val="000000" w:themeColor="text1"/>
        </w:rPr>
        <w:t>Zanger</w:t>
      </w:r>
      <w:proofErr w:type="spellEnd"/>
      <w:r w:rsidRPr="00B6229F">
        <w:rPr>
          <w:rFonts w:ascii="Calibri" w:hAnsi="Calibri" w:cs="Calibri"/>
          <w:i/>
          <w:iCs/>
          <w:color w:val="000000" w:themeColor="text1"/>
        </w:rPr>
        <w:t xml:space="preserve">-Bewegt, </w:t>
      </w:r>
      <w:proofErr w:type="gramStart"/>
      <w:r w:rsidRPr="00B6229F">
        <w:rPr>
          <w:rFonts w:ascii="Calibri" w:hAnsi="Calibri" w:cs="Calibri"/>
          <w:i/>
          <w:iCs/>
          <w:color w:val="000000" w:themeColor="text1"/>
        </w:rPr>
        <w:t>das</w:t>
      </w:r>
      <w:proofErr w:type="gramEnd"/>
      <w:r w:rsidRPr="00B6229F">
        <w:rPr>
          <w:rFonts w:ascii="Calibri" w:hAnsi="Calibri" w:cs="Calibri"/>
          <w:i/>
          <w:iCs/>
          <w:color w:val="000000" w:themeColor="text1"/>
        </w:rPr>
        <w:t xml:space="preserve"> durch einen namhaften </w:t>
      </w:r>
      <w:proofErr w:type="spellStart"/>
      <w:r w:rsidRPr="00B6229F">
        <w:rPr>
          <w:rFonts w:ascii="Calibri" w:hAnsi="Calibri" w:cs="Calibri"/>
          <w:i/>
          <w:iCs/>
          <w:color w:val="000000" w:themeColor="text1"/>
        </w:rPr>
        <w:t>Prozessfinanzierer</w:t>
      </w:r>
      <w:proofErr w:type="spellEnd"/>
      <w:r w:rsidRPr="00B6229F">
        <w:rPr>
          <w:rFonts w:ascii="Calibri" w:hAnsi="Calibri" w:cs="Calibri"/>
          <w:i/>
          <w:iCs/>
          <w:color w:val="000000" w:themeColor="text1"/>
        </w:rPr>
        <w:t xml:space="preserve"> begleitet wird, anzuschließen.</w:t>
      </w:r>
      <w:r w:rsidRPr="00171845">
        <w:rPr>
          <w:rFonts w:ascii="Calibri" w:hAnsi="Calibri" w:cs="Calibri"/>
          <w:color w:val="000000" w:themeColor="text1"/>
        </w:rPr>
        <w:t>“</w:t>
      </w:r>
    </w:p>
    <w:p w14:paraId="2B3EAB47" w14:textId="77777777" w:rsidR="00171845" w:rsidRPr="00147EE9" w:rsidRDefault="00171845" w:rsidP="00171845">
      <w:pPr>
        <w:shd w:val="clear" w:color="auto" w:fill="FFFFFF"/>
        <w:textAlignment w:val="baseline"/>
        <w:rPr>
          <w:rFonts w:ascii="Calibri" w:eastAsia="Times New Roman" w:hAnsi="Calibri" w:cs="Calibri"/>
          <w:i/>
          <w:iCs/>
          <w:color w:val="000000" w:themeColor="text1"/>
          <w:sz w:val="22"/>
          <w:szCs w:val="22"/>
        </w:rPr>
      </w:pPr>
    </w:p>
    <w:p w14:paraId="1E3D9D89" w14:textId="77777777" w:rsidR="00171845" w:rsidRPr="00147EE9" w:rsidRDefault="00171845" w:rsidP="00171845">
      <w:pPr>
        <w:shd w:val="clear" w:color="auto" w:fill="FFFFFF"/>
        <w:textAlignment w:val="baseline"/>
        <w:rPr>
          <w:rFonts w:ascii="Calibri" w:eastAsia="Times New Roman" w:hAnsi="Calibri" w:cs="Calibri"/>
          <w:i/>
          <w:iCs/>
          <w:color w:val="000000" w:themeColor="text1"/>
          <w:sz w:val="22"/>
          <w:szCs w:val="22"/>
        </w:rPr>
      </w:pPr>
    </w:p>
    <w:p w14:paraId="68D99D32" w14:textId="393ADDCE" w:rsidR="00171845" w:rsidRPr="00171845" w:rsidRDefault="00171845" w:rsidP="00171845">
      <w:pPr>
        <w:shd w:val="clear" w:color="auto" w:fill="FFFFFF"/>
        <w:spacing w:before="204" w:after="204"/>
        <w:textAlignment w:val="baseline"/>
        <w:rPr>
          <w:rFonts w:ascii="Calibri" w:eastAsia="Times New Roman" w:hAnsi="Calibri" w:cs="Calibri"/>
          <w:b/>
          <w:bCs/>
          <w:color w:val="000000" w:themeColor="text1"/>
          <w:bdr w:val="none" w:sz="0" w:space="0" w:color="auto" w:frame="1"/>
        </w:rPr>
      </w:pPr>
      <w:r w:rsidRPr="00171845">
        <w:rPr>
          <w:rFonts w:ascii="Calibri" w:eastAsia="Times New Roman" w:hAnsi="Calibri" w:cs="Calibri"/>
          <w:b/>
          <w:bCs/>
          <w:color w:val="000000" w:themeColor="text1"/>
          <w:bdr w:val="none" w:sz="0" w:space="0" w:color="auto" w:frame="1"/>
        </w:rPr>
        <w:t>Weitere Details unter:</w:t>
      </w:r>
      <w:r>
        <w:rPr>
          <w:rFonts w:ascii="Calibri" w:eastAsia="Times New Roman" w:hAnsi="Calibri" w:cs="Calibri"/>
          <w:b/>
          <w:bCs/>
          <w:color w:val="000000" w:themeColor="text1"/>
          <w:bdr w:val="none" w:sz="0" w:space="0" w:color="auto" w:frame="1"/>
        </w:rPr>
        <w:t xml:space="preserve"> </w:t>
      </w:r>
      <w:r w:rsidRPr="00171845">
        <w:rPr>
          <w:rFonts w:ascii="Calibri" w:hAnsi="Calibri" w:cs="Calibri"/>
          <w:iCs/>
          <w:color w:val="000000" w:themeColor="text1"/>
        </w:rPr>
        <w:t>www.zanger-bewegt.at</w:t>
      </w:r>
    </w:p>
    <w:p w14:paraId="08772786" w14:textId="77777777" w:rsidR="00171845" w:rsidRDefault="00171845" w:rsidP="009D5F80">
      <w:pPr>
        <w:pStyle w:val="StandardWeb"/>
        <w:spacing w:before="0" w:beforeAutospacing="0" w:after="0" w:afterAutospacing="0"/>
        <w:textAlignment w:val="baseline"/>
        <w:rPr>
          <w:rStyle w:val="Fett"/>
          <w:rFonts w:ascii="Calibri" w:hAnsi="Calibri" w:cs="Calibri"/>
          <w:color w:val="000000" w:themeColor="text1"/>
          <w:bdr w:val="none" w:sz="0" w:space="0" w:color="auto" w:frame="1"/>
        </w:rPr>
      </w:pPr>
    </w:p>
    <w:p w14:paraId="01248456" w14:textId="77777777" w:rsidR="0019689D" w:rsidRDefault="0019689D"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p>
    <w:p w14:paraId="13D6E5A9" w14:textId="7E57960E" w:rsidR="00855C95" w:rsidRPr="009D5F80" w:rsidRDefault="00855C95" w:rsidP="00DC74ED">
      <w:pPr>
        <w:pStyle w:val="text"/>
        <w:shd w:val="clear" w:color="auto" w:fill="FFFFFF"/>
        <w:spacing w:before="0" w:beforeAutospacing="0" w:after="330" w:afterAutospacing="0"/>
        <w:rPr>
          <w:rFonts w:asciiTheme="minorHAnsi" w:hAnsiTheme="minorHAnsi" w:cstheme="minorHAnsi"/>
          <w:b/>
          <w:bCs/>
          <w:color w:val="000000" w:themeColor="text1"/>
          <w:sz w:val="22"/>
          <w:szCs w:val="22"/>
        </w:rPr>
      </w:pPr>
      <w:r w:rsidRPr="009D5F80">
        <w:rPr>
          <w:rFonts w:asciiTheme="minorHAnsi" w:hAnsiTheme="minorHAnsi" w:cstheme="minorHAnsi"/>
          <w:b/>
          <w:bCs/>
          <w:color w:val="000000" w:themeColor="text1"/>
          <w:sz w:val="22"/>
          <w:szCs w:val="22"/>
        </w:rPr>
        <w:t>----------------</w:t>
      </w:r>
    </w:p>
    <w:p w14:paraId="75231672" w14:textId="307F045B" w:rsidR="00DC74ED" w:rsidRPr="009D5F80" w:rsidRDefault="00DC74ED" w:rsidP="00DC74ED">
      <w:pPr>
        <w:pStyle w:val="text"/>
        <w:shd w:val="clear" w:color="auto" w:fill="FFFFFF"/>
        <w:spacing w:before="0" w:beforeAutospacing="0" w:after="330" w:afterAutospacing="0"/>
        <w:rPr>
          <w:rFonts w:asciiTheme="minorHAnsi" w:hAnsiTheme="minorHAnsi" w:cstheme="minorHAnsi"/>
          <w:color w:val="000000" w:themeColor="text1"/>
          <w:sz w:val="22"/>
          <w:szCs w:val="22"/>
        </w:rPr>
      </w:pPr>
      <w:r w:rsidRPr="009D5F80">
        <w:rPr>
          <w:rFonts w:asciiTheme="minorHAnsi" w:hAnsiTheme="minorHAnsi" w:cstheme="minorHAnsi"/>
          <w:b/>
          <w:bCs/>
          <w:color w:val="000000" w:themeColor="text1"/>
          <w:sz w:val="22"/>
          <w:szCs w:val="22"/>
        </w:rPr>
        <w:t>Rückfragehinweis:</w:t>
      </w:r>
    </w:p>
    <w:p w14:paraId="38369FB9" w14:textId="1D430E0F" w:rsidR="0012121C" w:rsidRPr="009D5F80" w:rsidRDefault="00DC74ED" w:rsidP="00855C95">
      <w:pPr>
        <w:pStyle w:val="text"/>
        <w:shd w:val="clear" w:color="auto" w:fill="FFFFFF"/>
        <w:spacing w:before="0" w:beforeAutospacing="0" w:after="330" w:afterAutospacing="0"/>
        <w:rPr>
          <w:rFonts w:asciiTheme="minorHAnsi" w:hAnsiTheme="minorHAnsi" w:cstheme="minorHAnsi"/>
          <w:color w:val="000000" w:themeColor="text1"/>
          <w:sz w:val="22"/>
          <w:szCs w:val="22"/>
        </w:rPr>
      </w:pPr>
      <w:r w:rsidRPr="009D5F80">
        <w:rPr>
          <w:rFonts w:asciiTheme="minorHAnsi" w:hAnsiTheme="minorHAnsi" w:cstheme="minorHAnsi"/>
          <w:color w:val="000000" w:themeColor="text1"/>
          <w:sz w:val="22"/>
          <w:szCs w:val="22"/>
        </w:rPr>
        <w:t>SENAT DER WIRTSCHAFT</w:t>
      </w:r>
      <w:r w:rsidRPr="009D5F80">
        <w:rPr>
          <w:rFonts w:asciiTheme="minorHAnsi" w:hAnsiTheme="minorHAnsi" w:cstheme="minorHAnsi"/>
          <w:color w:val="000000" w:themeColor="text1"/>
          <w:sz w:val="22"/>
          <w:szCs w:val="22"/>
        </w:rPr>
        <w:br/>
        <w:t>Mahdi Allagha</w:t>
      </w:r>
      <w:r w:rsidRPr="009D5F80">
        <w:rPr>
          <w:rFonts w:asciiTheme="minorHAnsi" w:hAnsiTheme="minorHAnsi" w:cstheme="minorHAnsi"/>
          <w:color w:val="000000" w:themeColor="text1"/>
          <w:sz w:val="22"/>
          <w:szCs w:val="22"/>
        </w:rPr>
        <w:br/>
      </w:r>
      <w:r w:rsidR="00855C95" w:rsidRPr="009D5F80">
        <w:rPr>
          <w:rFonts w:asciiTheme="minorHAnsi" w:hAnsiTheme="minorHAnsi" w:cstheme="minorHAnsi"/>
          <w:color w:val="000000" w:themeColor="text1"/>
          <w:sz w:val="22"/>
          <w:szCs w:val="22"/>
        </w:rPr>
        <w:t>Mitglied der Geschäftsleitung</w:t>
      </w:r>
      <w:r w:rsidRPr="009D5F80">
        <w:rPr>
          <w:rFonts w:asciiTheme="minorHAnsi" w:hAnsiTheme="minorHAnsi" w:cstheme="minorHAnsi"/>
          <w:color w:val="000000" w:themeColor="text1"/>
          <w:sz w:val="22"/>
          <w:szCs w:val="22"/>
        </w:rPr>
        <w:br/>
        <w:t>+43-664 887 333 11</w:t>
      </w:r>
      <w:r w:rsidRPr="009D5F80">
        <w:rPr>
          <w:rFonts w:asciiTheme="minorHAnsi" w:hAnsiTheme="minorHAnsi" w:cstheme="minorHAnsi"/>
          <w:color w:val="000000" w:themeColor="text1"/>
          <w:sz w:val="22"/>
          <w:szCs w:val="22"/>
        </w:rPr>
        <w:br/>
      </w:r>
      <w:hyperlink r:id="rId8" w:history="1">
        <w:r w:rsidR="00855C95" w:rsidRPr="009D5F80">
          <w:rPr>
            <w:rStyle w:val="Hyperlink"/>
            <w:rFonts w:asciiTheme="minorHAnsi" w:eastAsiaTheme="minorHAnsi" w:hAnsiTheme="minorHAnsi" w:cstheme="minorHAnsi"/>
            <w:sz w:val="22"/>
            <w:szCs w:val="22"/>
          </w:rPr>
          <w:t>presse@senat.at</w:t>
        </w:r>
      </w:hyperlink>
      <w:r w:rsidRPr="009D5F80">
        <w:rPr>
          <w:rStyle w:val="Hyperlink"/>
          <w:rFonts w:eastAsiaTheme="minorHAnsi"/>
        </w:rPr>
        <w:br/>
      </w:r>
      <w:hyperlink r:id="rId9" w:history="1">
        <w:r w:rsidRPr="009D5F80">
          <w:rPr>
            <w:rStyle w:val="Hyperlink"/>
            <w:rFonts w:asciiTheme="minorHAnsi" w:eastAsiaTheme="minorHAnsi" w:hAnsiTheme="minorHAnsi" w:cstheme="minorHAnsi"/>
            <w:sz w:val="22"/>
            <w:szCs w:val="22"/>
          </w:rPr>
          <w:t>www.senat.at</w:t>
        </w:r>
      </w:hyperlink>
    </w:p>
    <w:p w14:paraId="6288AA5E" w14:textId="77777777" w:rsidR="00DC74ED" w:rsidRPr="009D5F80" w:rsidRDefault="00DC74ED" w:rsidP="0016037A">
      <w:pPr>
        <w:rPr>
          <w:rFonts w:asciiTheme="minorHAnsi" w:eastAsia="Times New Roman" w:hAnsiTheme="minorHAnsi" w:cstheme="minorHAnsi"/>
          <w:b/>
          <w:bCs/>
          <w:i/>
          <w:color w:val="000000" w:themeColor="text1"/>
          <w:sz w:val="22"/>
          <w:szCs w:val="22"/>
        </w:rPr>
      </w:pPr>
    </w:p>
    <w:p w14:paraId="173A0947" w14:textId="7D837BF0" w:rsidR="0016037A" w:rsidRPr="009D5F80" w:rsidRDefault="0016037A" w:rsidP="0016037A">
      <w:pPr>
        <w:rPr>
          <w:rFonts w:asciiTheme="minorHAnsi" w:eastAsia="Times New Roman" w:hAnsiTheme="minorHAnsi" w:cstheme="minorHAnsi"/>
          <w:i/>
          <w:color w:val="000000" w:themeColor="text1"/>
          <w:sz w:val="22"/>
          <w:szCs w:val="22"/>
        </w:rPr>
      </w:pPr>
      <w:r w:rsidRPr="009D5F80">
        <w:rPr>
          <w:rFonts w:asciiTheme="minorHAnsi" w:eastAsia="Times New Roman" w:hAnsiTheme="minorHAnsi" w:cstheme="minorHAnsi"/>
          <w:b/>
          <w:bCs/>
          <w:i/>
          <w:color w:val="000000" w:themeColor="text1"/>
          <w:sz w:val="22"/>
          <w:szCs w:val="22"/>
        </w:rPr>
        <w:t>SENAT DER WIRTSCHAFT</w:t>
      </w:r>
    </w:p>
    <w:p w14:paraId="2882B84B" w14:textId="27828726" w:rsidR="00427C80" w:rsidRPr="00CB43B4" w:rsidRDefault="0016037A" w:rsidP="00427C80">
      <w:pPr>
        <w:rPr>
          <w:rFonts w:asciiTheme="minorHAnsi" w:eastAsia="Times New Roman" w:hAnsiTheme="minorHAnsi" w:cstheme="minorHAnsi"/>
          <w:i/>
          <w:sz w:val="22"/>
          <w:szCs w:val="22"/>
        </w:rPr>
      </w:pPr>
      <w:r w:rsidRPr="009D5F80">
        <w:rPr>
          <w:rFonts w:asciiTheme="minorHAnsi" w:eastAsia="Times New Roman" w:hAnsiTheme="minorHAnsi" w:cstheme="minorHAnsi"/>
          <w:i/>
          <w:color w:val="000000" w:themeColor="text1"/>
          <w:sz w:val="22"/>
          <w:szCs w:val="22"/>
        </w:rPr>
        <w:t>Der S</w:t>
      </w:r>
      <w:r w:rsidR="002E3296" w:rsidRPr="009D5F80">
        <w:rPr>
          <w:rFonts w:asciiTheme="minorHAnsi" w:eastAsia="Times New Roman" w:hAnsiTheme="minorHAnsi" w:cstheme="minorHAnsi"/>
          <w:i/>
          <w:color w:val="000000" w:themeColor="text1"/>
          <w:sz w:val="22"/>
          <w:szCs w:val="22"/>
        </w:rPr>
        <w:t xml:space="preserve">ENAT DER WIRTSCHAFT </w:t>
      </w:r>
      <w:r w:rsidRPr="009D5F80">
        <w:rPr>
          <w:rFonts w:asciiTheme="minorHAnsi" w:eastAsia="Times New Roman" w:hAnsiTheme="minorHAnsi" w:cstheme="minorHAnsi"/>
          <w:i/>
          <w:color w:val="000000" w:themeColor="text1"/>
          <w:sz w:val="22"/>
          <w:szCs w:val="22"/>
        </w:rPr>
        <w:t>ist eine parteiunabhängige und ökosozial ausgerichtete Wirtschaftsorganisation mit dem Ziel, Unternehmen praxisorientierte Anwendungsinformation zu ökosozialen Themen bereitzustellen. </w:t>
      </w:r>
      <w:r w:rsidR="002E3296" w:rsidRPr="009D5F80">
        <w:rPr>
          <w:rFonts w:asciiTheme="minorHAnsi" w:eastAsia="Times New Roman" w:hAnsiTheme="minorHAnsi" w:cstheme="minorHAnsi"/>
          <w:i/>
          <w:color w:val="000000" w:themeColor="text1"/>
          <w:sz w:val="22"/>
          <w:szCs w:val="22"/>
        </w:rPr>
        <w:t xml:space="preserve">Er </w:t>
      </w:r>
      <w:r w:rsidRPr="009D5F80">
        <w:rPr>
          <w:rFonts w:asciiTheme="minorHAnsi" w:eastAsia="Times New Roman" w:hAnsiTheme="minorHAnsi" w:cstheme="minorHAnsi"/>
          <w:i/>
          <w:color w:val="000000" w:themeColor="text1"/>
          <w:sz w:val="22"/>
          <w:szCs w:val="22"/>
        </w:rPr>
        <w:t xml:space="preserve">ist </w:t>
      </w:r>
      <w:r w:rsidR="002E3296" w:rsidRPr="009D5F80">
        <w:rPr>
          <w:rFonts w:asciiTheme="minorHAnsi" w:eastAsia="Times New Roman" w:hAnsiTheme="minorHAnsi" w:cstheme="minorHAnsi"/>
          <w:i/>
          <w:color w:val="000000" w:themeColor="text1"/>
          <w:sz w:val="22"/>
          <w:szCs w:val="22"/>
        </w:rPr>
        <w:t xml:space="preserve">ein </w:t>
      </w:r>
      <w:r w:rsidRPr="009D5F80">
        <w:rPr>
          <w:rFonts w:asciiTheme="minorHAnsi" w:eastAsia="Times New Roman" w:hAnsiTheme="minorHAnsi" w:cstheme="minorHAnsi"/>
          <w:i/>
          <w:color w:val="000000" w:themeColor="text1"/>
          <w:sz w:val="22"/>
          <w:szCs w:val="22"/>
        </w:rPr>
        <w:t xml:space="preserve">Think- aber vor allem ein Do-Tank, denn es geht um die Realisierung konkreter Maßnahmen zur Sicherung der Zukunftsfähigkeit von Unternehmen. Das betrifft die Bereiche Wirtschaft, Ökologie, Bildung und Gesundheit. In diesen Bereichen werden Unternehmen aktiv unterstützt, zukunftsfit zu bleiben. Außerdem ist der SENAT ein international agierendes Wirtschafts-Netzwerk und steht in engem Dialog mit politischen </w:t>
      </w:r>
      <w:proofErr w:type="spellStart"/>
      <w:r w:rsidRPr="009D5F80">
        <w:rPr>
          <w:rFonts w:asciiTheme="minorHAnsi" w:eastAsia="Times New Roman" w:hAnsiTheme="minorHAnsi" w:cstheme="minorHAnsi"/>
          <w:i/>
          <w:color w:val="000000" w:themeColor="text1"/>
          <w:sz w:val="22"/>
          <w:szCs w:val="22"/>
        </w:rPr>
        <w:t>EntscheidungsträgerInnen</w:t>
      </w:r>
      <w:proofErr w:type="spellEnd"/>
      <w:r w:rsidRPr="009D5F80">
        <w:rPr>
          <w:rFonts w:asciiTheme="minorHAnsi" w:eastAsia="Times New Roman" w:hAnsiTheme="minorHAnsi" w:cstheme="minorHAnsi"/>
          <w:i/>
          <w:color w:val="000000" w:themeColor="text1"/>
          <w:sz w:val="22"/>
          <w:szCs w:val="22"/>
        </w:rPr>
        <w:t xml:space="preserve"> zur Verbesserung der unternehmerischen </w:t>
      </w:r>
      <w:r w:rsidR="00427C80" w:rsidRPr="009D5F80">
        <w:rPr>
          <w:rFonts w:asciiTheme="minorHAnsi" w:eastAsia="Times New Roman" w:hAnsiTheme="minorHAnsi" w:cstheme="minorHAnsi"/>
          <w:i/>
          <w:color w:val="000000" w:themeColor="text1"/>
          <w:sz w:val="22"/>
          <w:szCs w:val="22"/>
        </w:rPr>
        <w:t>Rahmenbedingungen.</w:t>
      </w:r>
      <w:r w:rsidR="00427C80" w:rsidRPr="009D5F80">
        <w:rPr>
          <w:rFonts w:asciiTheme="minorHAnsi" w:eastAsia="Times New Roman" w:hAnsiTheme="minorHAnsi" w:cstheme="minorHAnsi"/>
          <w:b/>
          <w:bCs/>
          <w:i/>
          <w:color w:val="000000" w:themeColor="text1"/>
          <w:sz w:val="22"/>
          <w:szCs w:val="22"/>
        </w:rPr>
        <w:t> </w:t>
      </w:r>
      <w:hyperlink r:id="rId10" w:history="1">
        <w:r w:rsidR="00427C80" w:rsidRPr="00CB43B4">
          <w:rPr>
            <w:rStyle w:val="Hyperlink"/>
            <w:rFonts w:asciiTheme="minorHAnsi" w:hAnsiTheme="minorHAnsi" w:cstheme="minorHAnsi"/>
            <w:sz w:val="22"/>
            <w:szCs w:val="22"/>
          </w:rPr>
          <w:t>www.senat.at</w:t>
        </w:r>
      </w:hyperlink>
    </w:p>
    <w:sectPr w:rsidR="00427C80" w:rsidRPr="00CB43B4" w:rsidSect="00171845">
      <w:headerReference w:type="default" r:id="rId11"/>
      <w:pgSz w:w="11906" w:h="16838"/>
      <w:pgMar w:top="1418" w:right="1955"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63AF" w14:textId="77777777" w:rsidR="00EE78C7" w:rsidRDefault="00EE78C7" w:rsidP="001F1FDF">
      <w:r>
        <w:separator/>
      </w:r>
    </w:p>
  </w:endnote>
  <w:endnote w:type="continuationSeparator" w:id="0">
    <w:p w14:paraId="7B5ED9CC" w14:textId="77777777" w:rsidR="00EE78C7" w:rsidRDefault="00EE78C7" w:rsidP="001F1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04150" w14:textId="77777777" w:rsidR="00EE78C7" w:rsidRDefault="00EE78C7" w:rsidP="001F1FDF">
      <w:r>
        <w:separator/>
      </w:r>
    </w:p>
  </w:footnote>
  <w:footnote w:type="continuationSeparator" w:id="0">
    <w:p w14:paraId="5D6B6E92" w14:textId="77777777" w:rsidR="00EE78C7" w:rsidRDefault="00EE78C7" w:rsidP="001F1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542C" w14:textId="77777777" w:rsidR="001F1FDF" w:rsidRDefault="001F1FDF" w:rsidP="001F1FDF">
    <w:pPr>
      <w:pStyle w:val="Kopfzeile"/>
      <w:jc w:val="right"/>
    </w:pPr>
    <w:r>
      <w:rPr>
        <w:noProof/>
      </w:rPr>
      <w:drawing>
        <wp:anchor distT="0" distB="0" distL="114300" distR="114300" simplePos="0" relativeHeight="251659264" behindDoc="1" locked="0" layoutInCell="1" allowOverlap="1" wp14:anchorId="2DE6772A" wp14:editId="7D7641E6">
          <wp:simplePos x="0" y="0"/>
          <wp:positionH relativeFrom="column">
            <wp:posOffset>4091305</wp:posOffset>
          </wp:positionH>
          <wp:positionV relativeFrom="paragraph">
            <wp:posOffset>152400</wp:posOffset>
          </wp:positionV>
          <wp:extent cx="1889760" cy="447675"/>
          <wp:effectExtent l="0" t="0" r="0" b="9525"/>
          <wp:wrapTight wrapText="bothSides">
            <wp:wrapPolygon edited="0">
              <wp:start x="0" y="0"/>
              <wp:lineTo x="0" y="21140"/>
              <wp:lineTo x="21339" y="21140"/>
              <wp:lineTo x="21339" y="0"/>
              <wp:lineTo x="0" y="0"/>
            </wp:wrapPolygon>
          </wp:wrapTight>
          <wp:docPr id="1" name="Grafik 1" descr="S:\Kunden\Senat der Wirtschaft\6. Fotos_Logos\Logo gr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unden\Senat der Wirtschaft\6. Fotos_Logos\Logo groß.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9760" cy="447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603DD2B"/>
    <w:multiLevelType w:val="hybridMultilevel"/>
    <w:tmpl w:val="F121CE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622272"/>
    <w:multiLevelType w:val="hybridMultilevel"/>
    <w:tmpl w:val="6F44E3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8F62AC"/>
    <w:multiLevelType w:val="multilevel"/>
    <w:tmpl w:val="3326BF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E161DC"/>
    <w:multiLevelType w:val="multilevel"/>
    <w:tmpl w:val="23B2B0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72491E"/>
    <w:multiLevelType w:val="multilevel"/>
    <w:tmpl w:val="835E37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D32BD9"/>
    <w:multiLevelType w:val="multilevel"/>
    <w:tmpl w:val="A9DA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C1F28"/>
    <w:multiLevelType w:val="multilevel"/>
    <w:tmpl w:val="F4E8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5152C"/>
    <w:multiLevelType w:val="hybridMultilevel"/>
    <w:tmpl w:val="D37499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2A805C8"/>
    <w:multiLevelType w:val="hybridMultilevel"/>
    <w:tmpl w:val="F4C4CE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7B6402"/>
    <w:multiLevelType w:val="hybridMultilevel"/>
    <w:tmpl w:val="FB2A3C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AB45887"/>
    <w:multiLevelType w:val="multilevel"/>
    <w:tmpl w:val="E0A002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A402BC"/>
    <w:multiLevelType w:val="hybridMultilevel"/>
    <w:tmpl w:val="07D49D1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19094E8"/>
    <w:multiLevelType w:val="hybridMultilevel"/>
    <w:tmpl w:val="215042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26A2338"/>
    <w:multiLevelType w:val="multilevel"/>
    <w:tmpl w:val="9C84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211C5B"/>
    <w:multiLevelType w:val="hybridMultilevel"/>
    <w:tmpl w:val="032054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D1576B5"/>
    <w:multiLevelType w:val="hybridMultilevel"/>
    <w:tmpl w:val="BDCA666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4E45041E"/>
    <w:multiLevelType w:val="multilevel"/>
    <w:tmpl w:val="50AC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5C3EE3"/>
    <w:multiLevelType w:val="hybridMultilevel"/>
    <w:tmpl w:val="BB0464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79C47E6"/>
    <w:multiLevelType w:val="hybridMultilevel"/>
    <w:tmpl w:val="3486411C"/>
    <w:lvl w:ilvl="0" w:tplc="F05A7516">
      <w:start w:val="1"/>
      <w:numFmt w:val="bullet"/>
      <w:lvlText w:val="-"/>
      <w:lvlJc w:val="left"/>
      <w:pPr>
        <w:ind w:left="720" w:hanging="360"/>
      </w:pPr>
      <w:rPr>
        <w:rFonts w:ascii="Century Gothic" w:eastAsiaTheme="minorHAnsi" w:hAnsi="Century Gothic"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F7E1028"/>
    <w:multiLevelType w:val="hybridMultilevel"/>
    <w:tmpl w:val="774AC1E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61148D7"/>
    <w:multiLevelType w:val="multilevel"/>
    <w:tmpl w:val="5176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73458B"/>
    <w:multiLevelType w:val="multilevel"/>
    <w:tmpl w:val="412CA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6C7F61"/>
    <w:multiLevelType w:val="hybridMultilevel"/>
    <w:tmpl w:val="208029D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651129908">
    <w:abstractNumId w:val="17"/>
  </w:num>
  <w:num w:numId="2" w16cid:durableId="1721586039">
    <w:abstractNumId w:val="11"/>
  </w:num>
  <w:num w:numId="3" w16cid:durableId="1985161688">
    <w:abstractNumId w:val="20"/>
  </w:num>
  <w:num w:numId="4" w16cid:durableId="612253125">
    <w:abstractNumId w:val="3"/>
  </w:num>
  <w:num w:numId="5" w16cid:durableId="1533033812">
    <w:abstractNumId w:val="13"/>
  </w:num>
  <w:num w:numId="6" w16cid:durableId="577901828">
    <w:abstractNumId w:val="23"/>
  </w:num>
  <w:num w:numId="7" w16cid:durableId="996029982">
    <w:abstractNumId w:val="6"/>
  </w:num>
  <w:num w:numId="8" w16cid:durableId="576133111">
    <w:abstractNumId w:val="8"/>
  </w:num>
  <w:num w:numId="9" w16cid:durableId="972251572">
    <w:abstractNumId w:val="4"/>
  </w:num>
  <w:num w:numId="10" w16cid:durableId="864634294">
    <w:abstractNumId w:val="24"/>
  </w:num>
  <w:num w:numId="11" w16cid:durableId="200360814">
    <w:abstractNumId w:val="9"/>
  </w:num>
  <w:num w:numId="12" w16cid:durableId="1802190663">
    <w:abstractNumId w:val="21"/>
  </w:num>
  <w:num w:numId="13" w16cid:durableId="283385776">
    <w:abstractNumId w:val="0"/>
  </w:num>
  <w:num w:numId="14" w16cid:durableId="1614707946">
    <w:abstractNumId w:val="14"/>
  </w:num>
  <w:num w:numId="15" w16cid:durableId="1077287254">
    <w:abstractNumId w:val="19"/>
  </w:num>
  <w:num w:numId="16" w16cid:durableId="815804164">
    <w:abstractNumId w:val="5"/>
  </w:num>
  <w:num w:numId="17" w16cid:durableId="60712512">
    <w:abstractNumId w:val="16"/>
  </w:num>
  <w:num w:numId="18" w16cid:durableId="237986544">
    <w:abstractNumId w:val="22"/>
  </w:num>
  <w:num w:numId="19" w16cid:durableId="226230594">
    <w:abstractNumId w:val="18"/>
  </w:num>
  <w:num w:numId="20" w16cid:durableId="1488596295">
    <w:abstractNumId w:val="7"/>
  </w:num>
  <w:num w:numId="21" w16cid:durableId="2125154615">
    <w:abstractNumId w:val="15"/>
  </w:num>
  <w:num w:numId="22" w16cid:durableId="167211527">
    <w:abstractNumId w:val="1"/>
  </w:num>
  <w:num w:numId="23" w16cid:durableId="1172259931">
    <w:abstractNumId w:val="2"/>
  </w:num>
  <w:num w:numId="24" w16cid:durableId="715813052">
    <w:abstractNumId w:val="10"/>
  </w:num>
  <w:num w:numId="25" w16cid:durableId="1814053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BD"/>
    <w:rsid w:val="00000A3B"/>
    <w:rsid w:val="00003CA9"/>
    <w:rsid w:val="0001519F"/>
    <w:rsid w:val="00017D77"/>
    <w:rsid w:val="0002131E"/>
    <w:rsid w:val="00022660"/>
    <w:rsid w:val="000332DE"/>
    <w:rsid w:val="000372DF"/>
    <w:rsid w:val="00057A5A"/>
    <w:rsid w:val="000619CD"/>
    <w:rsid w:val="000731AD"/>
    <w:rsid w:val="0007500E"/>
    <w:rsid w:val="00076561"/>
    <w:rsid w:val="00084CAB"/>
    <w:rsid w:val="00086020"/>
    <w:rsid w:val="00091E79"/>
    <w:rsid w:val="00093206"/>
    <w:rsid w:val="00095830"/>
    <w:rsid w:val="00096927"/>
    <w:rsid w:val="000A08A5"/>
    <w:rsid w:val="000A6A1B"/>
    <w:rsid w:val="000A6AD9"/>
    <w:rsid w:val="000A6EA7"/>
    <w:rsid w:val="000B1D0D"/>
    <w:rsid w:val="000B6B7B"/>
    <w:rsid w:val="000C6CB1"/>
    <w:rsid w:val="000D03E7"/>
    <w:rsid w:val="000E104C"/>
    <w:rsid w:val="000F2614"/>
    <w:rsid w:val="001163E5"/>
    <w:rsid w:val="001203E0"/>
    <w:rsid w:val="0012121C"/>
    <w:rsid w:val="00122724"/>
    <w:rsid w:val="00137531"/>
    <w:rsid w:val="00141A47"/>
    <w:rsid w:val="001571A6"/>
    <w:rsid w:val="0016037A"/>
    <w:rsid w:val="00170222"/>
    <w:rsid w:val="00171845"/>
    <w:rsid w:val="00176DAD"/>
    <w:rsid w:val="00180F6A"/>
    <w:rsid w:val="001837DB"/>
    <w:rsid w:val="00192CE6"/>
    <w:rsid w:val="00196015"/>
    <w:rsid w:val="0019689D"/>
    <w:rsid w:val="001977DF"/>
    <w:rsid w:val="001A2004"/>
    <w:rsid w:val="001B0BFD"/>
    <w:rsid w:val="001C256C"/>
    <w:rsid w:val="001C4B80"/>
    <w:rsid w:val="001C78A9"/>
    <w:rsid w:val="001E28D0"/>
    <w:rsid w:val="001E3044"/>
    <w:rsid w:val="001F1FDF"/>
    <w:rsid w:val="001F5481"/>
    <w:rsid w:val="002062C3"/>
    <w:rsid w:val="00212F50"/>
    <w:rsid w:val="002243A3"/>
    <w:rsid w:val="00225579"/>
    <w:rsid w:val="00260277"/>
    <w:rsid w:val="002672B0"/>
    <w:rsid w:val="0026735A"/>
    <w:rsid w:val="00275715"/>
    <w:rsid w:val="002838DD"/>
    <w:rsid w:val="002B3B29"/>
    <w:rsid w:val="002B6B2A"/>
    <w:rsid w:val="002C044D"/>
    <w:rsid w:val="002C0F23"/>
    <w:rsid w:val="002C70DF"/>
    <w:rsid w:val="002D48E1"/>
    <w:rsid w:val="002D6DDF"/>
    <w:rsid w:val="002E3296"/>
    <w:rsid w:val="002E4555"/>
    <w:rsid w:val="002E6FAD"/>
    <w:rsid w:val="002F014B"/>
    <w:rsid w:val="00304F8C"/>
    <w:rsid w:val="00305A67"/>
    <w:rsid w:val="003110D6"/>
    <w:rsid w:val="00314369"/>
    <w:rsid w:val="003179F7"/>
    <w:rsid w:val="00322DD6"/>
    <w:rsid w:val="003244BC"/>
    <w:rsid w:val="003260D2"/>
    <w:rsid w:val="00330FDD"/>
    <w:rsid w:val="00333126"/>
    <w:rsid w:val="00352A4E"/>
    <w:rsid w:val="00371D79"/>
    <w:rsid w:val="00381080"/>
    <w:rsid w:val="0039134A"/>
    <w:rsid w:val="0039791D"/>
    <w:rsid w:val="003A3125"/>
    <w:rsid w:val="003A54DE"/>
    <w:rsid w:val="003A61C0"/>
    <w:rsid w:val="003B16B2"/>
    <w:rsid w:val="003C7725"/>
    <w:rsid w:val="003E48C7"/>
    <w:rsid w:val="003F21D8"/>
    <w:rsid w:val="00400C04"/>
    <w:rsid w:val="00401039"/>
    <w:rsid w:val="00401F50"/>
    <w:rsid w:val="00402BFB"/>
    <w:rsid w:val="00405F59"/>
    <w:rsid w:val="004144E9"/>
    <w:rsid w:val="00421A9B"/>
    <w:rsid w:val="00422AE0"/>
    <w:rsid w:val="00423FBD"/>
    <w:rsid w:val="00425BFF"/>
    <w:rsid w:val="00427C80"/>
    <w:rsid w:val="004348DF"/>
    <w:rsid w:val="00460647"/>
    <w:rsid w:val="00464AF2"/>
    <w:rsid w:val="004839CA"/>
    <w:rsid w:val="00486ED1"/>
    <w:rsid w:val="00491F7D"/>
    <w:rsid w:val="00493DFF"/>
    <w:rsid w:val="004A2F2F"/>
    <w:rsid w:val="004A3101"/>
    <w:rsid w:val="004A45BB"/>
    <w:rsid w:val="004B1EFA"/>
    <w:rsid w:val="004D3C33"/>
    <w:rsid w:val="004D62FF"/>
    <w:rsid w:val="004E3CD2"/>
    <w:rsid w:val="0050256F"/>
    <w:rsid w:val="0050530B"/>
    <w:rsid w:val="00505999"/>
    <w:rsid w:val="00520F41"/>
    <w:rsid w:val="00524B98"/>
    <w:rsid w:val="00535B4F"/>
    <w:rsid w:val="00545C75"/>
    <w:rsid w:val="00545EA0"/>
    <w:rsid w:val="005534D0"/>
    <w:rsid w:val="0055491E"/>
    <w:rsid w:val="00573D37"/>
    <w:rsid w:val="005A4634"/>
    <w:rsid w:val="005B1A3C"/>
    <w:rsid w:val="005D266E"/>
    <w:rsid w:val="005D45FB"/>
    <w:rsid w:val="005E0E4B"/>
    <w:rsid w:val="005E0FF7"/>
    <w:rsid w:val="005E10F3"/>
    <w:rsid w:val="005E40A3"/>
    <w:rsid w:val="005E46E6"/>
    <w:rsid w:val="005E76AB"/>
    <w:rsid w:val="005F2B9C"/>
    <w:rsid w:val="005F71DE"/>
    <w:rsid w:val="00601961"/>
    <w:rsid w:val="00611D2F"/>
    <w:rsid w:val="006264D5"/>
    <w:rsid w:val="0063132F"/>
    <w:rsid w:val="00634B7A"/>
    <w:rsid w:val="00641A45"/>
    <w:rsid w:val="00646AA0"/>
    <w:rsid w:val="00646BF0"/>
    <w:rsid w:val="00650801"/>
    <w:rsid w:val="00653179"/>
    <w:rsid w:val="0065377A"/>
    <w:rsid w:val="0065583F"/>
    <w:rsid w:val="006701FE"/>
    <w:rsid w:val="0068399A"/>
    <w:rsid w:val="006920B4"/>
    <w:rsid w:val="00692300"/>
    <w:rsid w:val="00694E84"/>
    <w:rsid w:val="006A3BED"/>
    <w:rsid w:val="006A707A"/>
    <w:rsid w:val="006B13A6"/>
    <w:rsid w:val="006B3626"/>
    <w:rsid w:val="006B5F16"/>
    <w:rsid w:val="006B6490"/>
    <w:rsid w:val="006C1912"/>
    <w:rsid w:val="006C55C3"/>
    <w:rsid w:val="006D4079"/>
    <w:rsid w:val="006E0CB1"/>
    <w:rsid w:val="006E6F78"/>
    <w:rsid w:val="00706A8D"/>
    <w:rsid w:val="00716B46"/>
    <w:rsid w:val="00717B56"/>
    <w:rsid w:val="00717E44"/>
    <w:rsid w:val="00721D5C"/>
    <w:rsid w:val="007247BB"/>
    <w:rsid w:val="00735341"/>
    <w:rsid w:val="00740C2F"/>
    <w:rsid w:val="00760AB4"/>
    <w:rsid w:val="00763314"/>
    <w:rsid w:val="0076402B"/>
    <w:rsid w:val="007766CB"/>
    <w:rsid w:val="00796CC9"/>
    <w:rsid w:val="007A0FAD"/>
    <w:rsid w:val="007B46EC"/>
    <w:rsid w:val="007C0E1E"/>
    <w:rsid w:val="007D14CF"/>
    <w:rsid w:val="007D4A6F"/>
    <w:rsid w:val="00802154"/>
    <w:rsid w:val="00831DBB"/>
    <w:rsid w:val="00855C95"/>
    <w:rsid w:val="008606E3"/>
    <w:rsid w:val="008656FB"/>
    <w:rsid w:val="00876EE3"/>
    <w:rsid w:val="00891015"/>
    <w:rsid w:val="008A3D89"/>
    <w:rsid w:val="008B5504"/>
    <w:rsid w:val="008B605D"/>
    <w:rsid w:val="008C5C0B"/>
    <w:rsid w:val="008D0381"/>
    <w:rsid w:val="008D5BFD"/>
    <w:rsid w:val="008E0AFA"/>
    <w:rsid w:val="008E36D1"/>
    <w:rsid w:val="008E42D9"/>
    <w:rsid w:val="008E4A8A"/>
    <w:rsid w:val="008E548C"/>
    <w:rsid w:val="008F1E68"/>
    <w:rsid w:val="009005EB"/>
    <w:rsid w:val="00911F8A"/>
    <w:rsid w:val="00915AB8"/>
    <w:rsid w:val="0093428A"/>
    <w:rsid w:val="009405FC"/>
    <w:rsid w:val="0095079D"/>
    <w:rsid w:val="00952D36"/>
    <w:rsid w:val="00952E1C"/>
    <w:rsid w:val="00971BDE"/>
    <w:rsid w:val="009735E3"/>
    <w:rsid w:val="00986A95"/>
    <w:rsid w:val="009907E3"/>
    <w:rsid w:val="009B165B"/>
    <w:rsid w:val="009C00DC"/>
    <w:rsid w:val="009C2436"/>
    <w:rsid w:val="009D5F80"/>
    <w:rsid w:val="009E1326"/>
    <w:rsid w:val="009F675C"/>
    <w:rsid w:val="00A00478"/>
    <w:rsid w:val="00A0643E"/>
    <w:rsid w:val="00A2145E"/>
    <w:rsid w:val="00A2317E"/>
    <w:rsid w:val="00A40CDA"/>
    <w:rsid w:val="00A50004"/>
    <w:rsid w:val="00A55E27"/>
    <w:rsid w:val="00A5709D"/>
    <w:rsid w:val="00A67933"/>
    <w:rsid w:val="00A8653E"/>
    <w:rsid w:val="00A87BB2"/>
    <w:rsid w:val="00A92549"/>
    <w:rsid w:val="00A9359C"/>
    <w:rsid w:val="00A93FE1"/>
    <w:rsid w:val="00AA0D49"/>
    <w:rsid w:val="00AB3A96"/>
    <w:rsid w:val="00AC19ED"/>
    <w:rsid w:val="00AC3F30"/>
    <w:rsid w:val="00AD1276"/>
    <w:rsid w:val="00AD78A4"/>
    <w:rsid w:val="00AE2214"/>
    <w:rsid w:val="00AE5910"/>
    <w:rsid w:val="00AF6A8E"/>
    <w:rsid w:val="00B112B3"/>
    <w:rsid w:val="00B12F10"/>
    <w:rsid w:val="00B20718"/>
    <w:rsid w:val="00B27013"/>
    <w:rsid w:val="00B35451"/>
    <w:rsid w:val="00B422DD"/>
    <w:rsid w:val="00B4515D"/>
    <w:rsid w:val="00B470B4"/>
    <w:rsid w:val="00B50199"/>
    <w:rsid w:val="00B51803"/>
    <w:rsid w:val="00B620B3"/>
    <w:rsid w:val="00B6229F"/>
    <w:rsid w:val="00B70D7F"/>
    <w:rsid w:val="00B7114F"/>
    <w:rsid w:val="00B73D31"/>
    <w:rsid w:val="00B77E0A"/>
    <w:rsid w:val="00B857E8"/>
    <w:rsid w:val="00B95D5C"/>
    <w:rsid w:val="00BA0DE2"/>
    <w:rsid w:val="00BA72A8"/>
    <w:rsid w:val="00BB30DD"/>
    <w:rsid w:val="00BC0025"/>
    <w:rsid w:val="00BC5A0B"/>
    <w:rsid w:val="00BC63E7"/>
    <w:rsid w:val="00BD3E0A"/>
    <w:rsid w:val="00BD7E77"/>
    <w:rsid w:val="00BF1FC2"/>
    <w:rsid w:val="00BF34CC"/>
    <w:rsid w:val="00C00F28"/>
    <w:rsid w:val="00C13E29"/>
    <w:rsid w:val="00C14DE4"/>
    <w:rsid w:val="00C15B11"/>
    <w:rsid w:val="00C237B8"/>
    <w:rsid w:val="00C33E99"/>
    <w:rsid w:val="00C414AA"/>
    <w:rsid w:val="00C42193"/>
    <w:rsid w:val="00C42B1E"/>
    <w:rsid w:val="00C472CE"/>
    <w:rsid w:val="00C50FFA"/>
    <w:rsid w:val="00C52E6B"/>
    <w:rsid w:val="00C53AD7"/>
    <w:rsid w:val="00C54C3E"/>
    <w:rsid w:val="00C57A2E"/>
    <w:rsid w:val="00C613D8"/>
    <w:rsid w:val="00C623A1"/>
    <w:rsid w:val="00C63297"/>
    <w:rsid w:val="00C636C0"/>
    <w:rsid w:val="00C71EB2"/>
    <w:rsid w:val="00C76596"/>
    <w:rsid w:val="00C837B4"/>
    <w:rsid w:val="00C86E71"/>
    <w:rsid w:val="00C87B61"/>
    <w:rsid w:val="00CA5CA0"/>
    <w:rsid w:val="00CA7221"/>
    <w:rsid w:val="00CB28F5"/>
    <w:rsid w:val="00CB43B4"/>
    <w:rsid w:val="00CC2195"/>
    <w:rsid w:val="00CC7F6B"/>
    <w:rsid w:val="00CD1DA3"/>
    <w:rsid w:val="00CE1010"/>
    <w:rsid w:val="00CE346D"/>
    <w:rsid w:val="00CE58DD"/>
    <w:rsid w:val="00CE683C"/>
    <w:rsid w:val="00CF0FE6"/>
    <w:rsid w:val="00D00E87"/>
    <w:rsid w:val="00D03910"/>
    <w:rsid w:val="00D1248C"/>
    <w:rsid w:val="00D26B71"/>
    <w:rsid w:val="00D37149"/>
    <w:rsid w:val="00D4556A"/>
    <w:rsid w:val="00D47107"/>
    <w:rsid w:val="00D606F5"/>
    <w:rsid w:val="00D71CF4"/>
    <w:rsid w:val="00D73EBA"/>
    <w:rsid w:val="00D845CF"/>
    <w:rsid w:val="00D9669E"/>
    <w:rsid w:val="00D9704A"/>
    <w:rsid w:val="00DA0EFD"/>
    <w:rsid w:val="00DA3DEE"/>
    <w:rsid w:val="00DA6F56"/>
    <w:rsid w:val="00DA7B20"/>
    <w:rsid w:val="00DB3D98"/>
    <w:rsid w:val="00DB42E3"/>
    <w:rsid w:val="00DC0AD4"/>
    <w:rsid w:val="00DC0E13"/>
    <w:rsid w:val="00DC3E8B"/>
    <w:rsid w:val="00DC5653"/>
    <w:rsid w:val="00DC660F"/>
    <w:rsid w:val="00DC74ED"/>
    <w:rsid w:val="00DF11C5"/>
    <w:rsid w:val="00DF3F61"/>
    <w:rsid w:val="00E047F2"/>
    <w:rsid w:val="00E05C3C"/>
    <w:rsid w:val="00E07A3D"/>
    <w:rsid w:val="00E110C0"/>
    <w:rsid w:val="00E13948"/>
    <w:rsid w:val="00E17AD2"/>
    <w:rsid w:val="00E24F3A"/>
    <w:rsid w:val="00E2629C"/>
    <w:rsid w:val="00E4576F"/>
    <w:rsid w:val="00E61955"/>
    <w:rsid w:val="00E644C1"/>
    <w:rsid w:val="00E663C4"/>
    <w:rsid w:val="00E70192"/>
    <w:rsid w:val="00E71FD8"/>
    <w:rsid w:val="00E8675E"/>
    <w:rsid w:val="00E93E55"/>
    <w:rsid w:val="00E9614D"/>
    <w:rsid w:val="00E96320"/>
    <w:rsid w:val="00E97822"/>
    <w:rsid w:val="00EA3B71"/>
    <w:rsid w:val="00EA6541"/>
    <w:rsid w:val="00EB6963"/>
    <w:rsid w:val="00EB6DE9"/>
    <w:rsid w:val="00EC5DDC"/>
    <w:rsid w:val="00EC76C8"/>
    <w:rsid w:val="00EC7BF4"/>
    <w:rsid w:val="00ED331C"/>
    <w:rsid w:val="00EE2340"/>
    <w:rsid w:val="00EE5C53"/>
    <w:rsid w:val="00EE78C7"/>
    <w:rsid w:val="00EF5D34"/>
    <w:rsid w:val="00F15B56"/>
    <w:rsid w:val="00F15D32"/>
    <w:rsid w:val="00F24328"/>
    <w:rsid w:val="00F369D9"/>
    <w:rsid w:val="00F739D4"/>
    <w:rsid w:val="00F7597C"/>
    <w:rsid w:val="00F7642D"/>
    <w:rsid w:val="00F80FAD"/>
    <w:rsid w:val="00F9079F"/>
    <w:rsid w:val="00F95BC3"/>
    <w:rsid w:val="00F97430"/>
    <w:rsid w:val="00FA0268"/>
    <w:rsid w:val="00FA43F5"/>
    <w:rsid w:val="00FC25DA"/>
    <w:rsid w:val="00FC7DDC"/>
    <w:rsid w:val="00FD0945"/>
    <w:rsid w:val="00FD2530"/>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C3A4"/>
  <w15:docId w15:val="{CFBC4EAE-3B99-4A80-BD6E-AF521F6F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5C3C"/>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423FB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link w:val="berschrift2Zchn"/>
    <w:uiPriority w:val="9"/>
    <w:qFormat/>
    <w:rsid w:val="00423FBD"/>
    <w:pPr>
      <w:spacing w:before="100" w:beforeAutospacing="1" w:after="100" w:afterAutospacing="1"/>
      <w:outlineLvl w:val="1"/>
    </w:pPr>
    <w:rPr>
      <w:rFonts w:eastAsia="Times New Roman"/>
      <w:b/>
      <w:bCs/>
      <w:sz w:val="36"/>
      <w:szCs w:val="36"/>
    </w:rPr>
  </w:style>
  <w:style w:type="paragraph" w:styleId="berschrift3">
    <w:name w:val="heading 3"/>
    <w:basedOn w:val="Standard"/>
    <w:next w:val="Standard"/>
    <w:link w:val="berschrift3Zchn"/>
    <w:uiPriority w:val="9"/>
    <w:semiHidden/>
    <w:unhideWhenUsed/>
    <w:qFormat/>
    <w:rsid w:val="000F2614"/>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23FBD"/>
    <w:rPr>
      <w:rFonts w:ascii="Times New Roman" w:eastAsia="Times New Roman" w:hAnsi="Times New Roman" w:cs="Times New Roman"/>
      <w:b/>
      <w:bCs/>
      <w:sz w:val="36"/>
      <w:szCs w:val="36"/>
      <w:lang w:eastAsia="de-AT"/>
    </w:rPr>
  </w:style>
  <w:style w:type="paragraph" w:styleId="StandardWeb">
    <w:name w:val="Normal (Web)"/>
    <w:basedOn w:val="Standard"/>
    <w:uiPriority w:val="99"/>
    <w:unhideWhenUsed/>
    <w:rsid w:val="00423FBD"/>
    <w:pPr>
      <w:spacing w:before="100" w:beforeAutospacing="1" w:after="100" w:afterAutospacing="1"/>
    </w:pPr>
    <w:rPr>
      <w:rFonts w:eastAsia="Times New Roman"/>
    </w:rPr>
  </w:style>
  <w:style w:type="character" w:customStyle="1" w:styleId="rtr-schema-org">
    <w:name w:val="rtr-schema-org"/>
    <w:basedOn w:val="Absatz-Standardschriftart"/>
    <w:rsid w:val="00423FBD"/>
  </w:style>
  <w:style w:type="character" w:styleId="Hyperlink">
    <w:name w:val="Hyperlink"/>
    <w:basedOn w:val="Absatz-Standardschriftart"/>
    <w:uiPriority w:val="99"/>
    <w:unhideWhenUsed/>
    <w:rsid w:val="00423FBD"/>
    <w:rPr>
      <w:color w:val="0000FF"/>
      <w:u w:val="single"/>
    </w:rPr>
  </w:style>
  <w:style w:type="character" w:customStyle="1" w:styleId="berschrift1Zchn">
    <w:name w:val="Überschrift 1 Zchn"/>
    <w:basedOn w:val="Absatz-Standardschriftart"/>
    <w:link w:val="berschrift1"/>
    <w:uiPriority w:val="9"/>
    <w:rsid w:val="00423FBD"/>
    <w:rPr>
      <w:rFonts w:asciiTheme="majorHAnsi" w:eastAsiaTheme="majorEastAsia" w:hAnsiTheme="majorHAnsi" w:cstheme="majorBidi"/>
      <w:b/>
      <w:bCs/>
      <w:color w:val="365F91" w:themeColor="accent1" w:themeShade="BF"/>
      <w:sz w:val="28"/>
      <w:szCs w:val="28"/>
    </w:rPr>
  </w:style>
  <w:style w:type="character" w:styleId="Fett">
    <w:name w:val="Strong"/>
    <w:basedOn w:val="Absatz-Standardschriftart"/>
    <w:uiPriority w:val="22"/>
    <w:qFormat/>
    <w:rsid w:val="00E05C3C"/>
    <w:rPr>
      <w:b/>
      <w:bCs/>
    </w:rPr>
  </w:style>
  <w:style w:type="paragraph" w:styleId="Kopfzeile">
    <w:name w:val="header"/>
    <w:basedOn w:val="Standard"/>
    <w:link w:val="KopfzeileZchn"/>
    <w:uiPriority w:val="99"/>
    <w:unhideWhenUsed/>
    <w:rsid w:val="001F1FDF"/>
    <w:pPr>
      <w:tabs>
        <w:tab w:val="center" w:pos="4536"/>
        <w:tab w:val="right" w:pos="9072"/>
      </w:tabs>
    </w:pPr>
  </w:style>
  <w:style w:type="character" w:customStyle="1" w:styleId="KopfzeileZchn">
    <w:name w:val="Kopfzeile Zchn"/>
    <w:basedOn w:val="Absatz-Standardschriftart"/>
    <w:link w:val="Kopfzeile"/>
    <w:uiPriority w:val="99"/>
    <w:rsid w:val="001F1FDF"/>
    <w:rPr>
      <w:rFonts w:ascii="Times New Roman" w:hAnsi="Times New Roman" w:cs="Times New Roman"/>
      <w:sz w:val="24"/>
      <w:szCs w:val="24"/>
      <w:lang w:eastAsia="de-AT"/>
    </w:rPr>
  </w:style>
  <w:style w:type="paragraph" w:styleId="Fuzeile">
    <w:name w:val="footer"/>
    <w:basedOn w:val="Standard"/>
    <w:link w:val="FuzeileZchn"/>
    <w:uiPriority w:val="99"/>
    <w:unhideWhenUsed/>
    <w:rsid w:val="001F1FDF"/>
    <w:pPr>
      <w:tabs>
        <w:tab w:val="center" w:pos="4536"/>
        <w:tab w:val="right" w:pos="9072"/>
      </w:tabs>
    </w:pPr>
  </w:style>
  <w:style w:type="character" w:customStyle="1" w:styleId="FuzeileZchn">
    <w:name w:val="Fußzeile Zchn"/>
    <w:basedOn w:val="Absatz-Standardschriftart"/>
    <w:link w:val="Fuzeile"/>
    <w:uiPriority w:val="99"/>
    <w:rsid w:val="001F1FDF"/>
    <w:rPr>
      <w:rFonts w:ascii="Times New Roman" w:hAnsi="Times New Roman" w:cs="Times New Roman"/>
      <w:sz w:val="24"/>
      <w:szCs w:val="24"/>
      <w:lang w:eastAsia="de-AT"/>
    </w:rPr>
  </w:style>
  <w:style w:type="paragraph" w:styleId="Listenabsatz">
    <w:name w:val="List Paragraph"/>
    <w:basedOn w:val="Standard"/>
    <w:uiPriority w:val="34"/>
    <w:qFormat/>
    <w:rsid w:val="006920B4"/>
    <w:pPr>
      <w:ind w:left="720"/>
      <w:contextualSpacing/>
    </w:pPr>
  </w:style>
  <w:style w:type="paragraph" w:styleId="Sprechblasentext">
    <w:name w:val="Balloon Text"/>
    <w:basedOn w:val="Standard"/>
    <w:link w:val="SprechblasentextZchn"/>
    <w:uiPriority w:val="99"/>
    <w:semiHidden/>
    <w:unhideWhenUsed/>
    <w:rsid w:val="00BD7E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7E77"/>
    <w:rPr>
      <w:rFonts w:ascii="Tahoma" w:hAnsi="Tahoma" w:cs="Tahoma"/>
      <w:sz w:val="16"/>
      <w:szCs w:val="16"/>
      <w:lang w:eastAsia="de-AT"/>
    </w:rPr>
  </w:style>
  <w:style w:type="character" w:customStyle="1" w:styleId="berschrift3Zchn">
    <w:name w:val="Überschrift 3 Zchn"/>
    <w:basedOn w:val="Absatz-Standardschriftart"/>
    <w:link w:val="berschrift3"/>
    <w:uiPriority w:val="9"/>
    <w:semiHidden/>
    <w:rsid w:val="000F2614"/>
    <w:rPr>
      <w:rFonts w:asciiTheme="majorHAnsi" w:eastAsiaTheme="majorEastAsia" w:hAnsiTheme="majorHAnsi" w:cstheme="majorBidi"/>
      <w:b/>
      <w:bCs/>
      <w:color w:val="4F81BD" w:themeColor="accent1"/>
      <w:sz w:val="24"/>
      <w:szCs w:val="24"/>
      <w:lang w:eastAsia="de-AT"/>
    </w:rPr>
  </w:style>
  <w:style w:type="character" w:customStyle="1" w:styleId="st1">
    <w:name w:val="st1"/>
    <w:basedOn w:val="Absatz-Standardschriftart"/>
    <w:rsid w:val="0063132F"/>
  </w:style>
  <w:style w:type="character" w:styleId="BesuchterLink">
    <w:name w:val="FollowedHyperlink"/>
    <w:basedOn w:val="Absatz-Standardschriftart"/>
    <w:uiPriority w:val="99"/>
    <w:semiHidden/>
    <w:unhideWhenUsed/>
    <w:rsid w:val="00D37149"/>
    <w:rPr>
      <w:color w:val="800080" w:themeColor="followedHyperlink"/>
      <w:u w:val="single"/>
    </w:rPr>
  </w:style>
  <w:style w:type="character" w:customStyle="1" w:styleId="apple-converted-space">
    <w:name w:val="apple-converted-space"/>
    <w:basedOn w:val="Absatz-Standardschriftart"/>
    <w:rsid w:val="00EE2340"/>
  </w:style>
  <w:style w:type="character" w:styleId="NichtaufgelsteErwhnung">
    <w:name w:val="Unresolved Mention"/>
    <w:basedOn w:val="Absatz-Standardschriftart"/>
    <w:uiPriority w:val="99"/>
    <w:semiHidden/>
    <w:unhideWhenUsed/>
    <w:rsid w:val="00DA0EFD"/>
    <w:rPr>
      <w:color w:val="605E5C"/>
      <w:shd w:val="clear" w:color="auto" w:fill="E1DFDD"/>
    </w:rPr>
  </w:style>
  <w:style w:type="paragraph" w:customStyle="1" w:styleId="text">
    <w:name w:val="text"/>
    <w:basedOn w:val="Standard"/>
    <w:rsid w:val="0065583F"/>
    <w:pPr>
      <w:spacing w:before="100" w:beforeAutospacing="1" w:after="100" w:afterAutospacing="1"/>
    </w:pPr>
    <w:rPr>
      <w:rFonts w:eastAsia="Times New Roman"/>
    </w:rPr>
  </w:style>
  <w:style w:type="paragraph" w:styleId="NurText">
    <w:name w:val="Plain Text"/>
    <w:basedOn w:val="Standard"/>
    <w:link w:val="NurTextZchn"/>
    <w:uiPriority w:val="99"/>
    <w:unhideWhenUsed/>
    <w:rsid w:val="003A3125"/>
    <w:rPr>
      <w:rFonts w:ascii="Calibri" w:hAnsi="Calibri" w:cs="Consolas"/>
      <w:sz w:val="22"/>
      <w:szCs w:val="21"/>
      <w:lang w:eastAsia="en-US"/>
    </w:rPr>
  </w:style>
  <w:style w:type="character" w:customStyle="1" w:styleId="NurTextZchn">
    <w:name w:val="Nur Text Zchn"/>
    <w:basedOn w:val="Absatz-Standardschriftart"/>
    <w:link w:val="NurText"/>
    <w:uiPriority w:val="99"/>
    <w:rsid w:val="003A3125"/>
    <w:rPr>
      <w:rFonts w:ascii="Calibri" w:hAnsi="Calibri" w:cs="Consolas"/>
      <w:szCs w:val="21"/>
    </w:rPr>
  </w:style>
  <w:style w:type="paragraph" w:styleId="HTMLVorformatiert">
    <w:name w:val="HTML Preformatted"/>
    <w:basedOn w:val="Standard"/>
    <w:link w:val="HTMLVorformatiertZchn"/>
    <w:uiPriority w:val="99"/>
    <w:semiHidden/>
    <w:unhideWhenUsed/>
    <w:rsid w:val="00DC7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DC74ED"/>
    <w:rPr>
      <w:rFonts w:ascii="Courier New" w:eastAsia="Times New Roman" w:hAnsi="Courier New" w:cs="Courier New"/>
      <w:sz w:val="20"/>
      <w:szCs w:val="20"/>
      <w:lang w:eastAsia="de-AT"/>
    </w:rPr>
  </w:style>
  <w:style w:type="character" w:customStyle="1" w:styleId="gwt-inlinehtml">
    <w:name w:val="gwt-inlinehtml"/>
    <w:basedOn w:val="Absatz-Standardschriftart"/>
    <w:rsid w:val="00DC74ED"/>
  </w:style>
  <w:style w:type="character" w:styleId="Hervorhebung">
    <w:name w:val="Emphasis"/>
    <w:basedOn w:val="Absatz-Standardschriftart"/>
    <w:uiPriority w:val="20"/>
    <w:qFormat/>
    <w:rsid w:val="00AE22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6719">
      <w:bodyDiv w:val="1"/>
      <w:marLeft w:val="0"/>
      <w:marRight w:val="0"/>
      <w:marTop w:val="0"/>
      <w:marBottom w:val="0"/>
      <w:divBdr>
        <w:top w:val="none" w:sz="0" w:space="0" w:color="auto"/>
        <w:left w:val="none" w:sz="0" w:space="0" w:color="auto"/>
        <w:bottom w:val="none" w:sz="0" w:space="0" w:color="auto"/>
        <w:right w:val="none" w:sz="0" w:space="0" w:color="auto"/>
      </w:divBdr>
    </w:div>
    <w:div w:id="11075808">
      <w:bodyDiv w:val="1"/>
      <w:marLeft w:val="0"/>
      <w:marRight w:val="0"/>
      <w:marTop w:val="0"/>
      <w:marBottom w:val="0"/>
      <w:divBdr>
        <w:top w:val="none" w:sz="0" w:space="0" w:color="auto"/>
        <w:left w:val="none" w:sz="0" w:space="0" w:color="auto"/>
        <w:bottom w:val="none" w:sz="0" w:space="0" w:color="auto"/>
        <w:right w:val="none" w:sz="0" w:space="0" w:color="auto"/>
      </w:divBdr>
    </w:div>
    <w:div w:id="29033945">
      <w:bodyDiv w:val="1"/>
      <w:marLeft w:val="0"/>
      <w:marRight w:val="0"/>
      <w:marTop w:val="0"/>
      <w:marBottom w:val="0"/>
      <w:divBdr>
        <w:top w:val="none" w:sz="0" w:space="0" w:color="auto"/>
        <w:left w:val="none" w:sz="0" w:space="0" w:color="auto"/>
        <w:bottom w:val="none" w:sz="0" w:space="0" w:color="auto"/>
        <w:right w:val="none" w:sz="0" w:space="0" w:color="auto"/>
      </w:divBdr>
    </w:div>
    <w:div w:id="48112462">
      <w:bodyDiv w:val="1"/>
      <w:marLeft w:val="0"/>
      <w:marRight w:val="0"/>
      <w:marTop w:val="0"/>
      <w:marBottom w:val="0"/>
      <w:divBdr>
        <w:top w:val="none" w:sz="0" w:space="0" w:color="auto"/>
        <w:left w:val="none" w:sz="0" w:space="0" w:color="auto"/>
        <w:bottom w:val="none" w:sz="0" w:space="0" w:color="auto"/>
        <w:right w:val="none" w:sz="0" w:space="0" w:color="auto"/>
      </w:divBdr>
    </w:div>
    <w:div w:id="49352802">
      <w:bodyDiv w:val="1"/>
      <w:marLeft w:val="0"/>
      <w:marRight w:val="0"/>
      <w:marTop w:val="0"/>
      <w:marBottom w:val="0"/>
      <w:divBdr>
        <w:top w:val="none" w:sz="0" w:space="0" w:color="auto"/>
        <w:left w:val="none" w:sz="0" w:space="0" w:color="auto"/>
        <w:bottom w:val="none" w:sz="0" w:space="0" w:color="auto"/>
        <w:right w:val="none" w:sz="0" w:space="0" w:color="auto"/>
      </w:divBdr>
    </w:div>
    <w:div w:id="67121108">
      <w:bodyDiv w:val="1"/>
      <w:marLeft w:val="0"/>
      <w:marRight w:val="0"/>
      <w:marTop w:val="0"/>
      <w:marBottom w:val="0"/>
      <w:divBdr>
        <w:top w:val="none" w:sz="0" w:space="0" w:color="auto"/>
        <w:left w:val="none" w:sz="0" w:space="0" w:color="auto"/>
        <w:bottom w:val="none" w:sz="0" w:space="0" w:color="auto"/>
        <w:right w:val="none" w:sz="0" w:space="0" w:color="auto"/>
      </w:divBdr>
    </w:div>
    <w:div w:id="121967033">
      <w:bodyDiv w:val="1"/>
      <w:marLeft w:val="0"/>
      <w:marRight w:val="0"/>
      <w:marTop w:val="0"/>
      <w:marBottom w:val="0"/>
      <w:divBdr>
        <w:top w:val="none" w:sz="0" w:space="0" w:color="auto"/>
        <w:left w:val="none" w:sz="0" w:space="0" w:color="auto"/>
        <w:bottom w:val="none" w:sz="0" w:space="0" w:color="auto"/>
        <w:right w:val="none" w:sz="0" w:space="0" w:color="auto"/>
      </w:divBdr>
    </w:div>
    <w:div w:id="174539608">
      <w:bodyDiv w:val="1"/>
      <w:marLeft w:val="0"/>
      <w:marRight w:val="0"/>
      <w:marTop w:val="0"/>
      <w:marBottom w:val="0"/>
      <w:divBdr>
        <w:top w:val="none" w:sz="0" w:space="0" w:color="auto"/>
        <w:left w:val="none" w:sz="0" w:space="0" w:color="auto"/>
        <w:bottom w:val="none" w:sz="0" w:space="0" w:color="auto"/>
        <w:right w:val="none" w:sz="0" w:space="0" w:color="auto"/>
      </w:divBdr>
    </w:div>
    <w:div w:id="241841614">
      <w:bodyDiv w:val="1"/>
      <w:marLeft w:val="0"/>
      <w:marRight w:val="0"/>
      <w:marTop w:val="0"/>
      <w:marBottom w:val="0"/>
      <w:divBdr>
        <w:top w:val="none" w:sz="0" w:space="0" w:color="auto"/>
        <w:left w:val="none" w:sz="0" w:space="0" w:color="auto"/>
        <w:bottom w:val="none" w:sz="0" w:space="0" w:color="auto"/>
        <w:right w:val="none" w:sz="0" w:space="0" w:color="auto"/>
      </w:divBdr>
    </w:div>
    <w:div w:id="268633986">
      <w:bodyDiv w:val="1"/>
      <w:marLeft w:val="0"/>
      <w:marRight w:val="0"/>
      <w:marTop w:val="0"/>
      <w:marBottom w:val="0"/>
      <w:divBdr>
        <w:top w:val="none" w:sz="0" w:space="0" w:color="auto"/>
        <w:left w:val="none" w:sz="0" w:space="0" w:color="auto"/>
        <w:bottom w:val="none" w:sz="0" w:space="0" w:color="auto"/>
        <w:right w:val="none" w:sz="0" w:space="0" w:color="auto"/>
      </w:divBdr>
    </w:div>
    <w:div w:id="292833677">
      <w:bodyDiv w:val="1"/>
      <w:marLeft w:val="0"/>
      <w:marRight w:val="0"/>
      <w:marTop w:val="0"/>
      <w:marBottom w:val="0"/>
      <w:divBdr>
        <w:top w:val="none" w:sz="0" w:space="0" w:color="auto"/>
        <w:left w:val="none" w:sz="0" w:space="0" w:color="auto"/>
        <w:bottom w:val="none" w:sz="0" w:space="0" w:color="auto"/>
        <w:right w:val="none" w:sz="0" w:space="0" w:color="auto"/>
      </w:divBdr>
    </w:div>
    <w:div w:id="308242982">
      <w:bodyDiv w:val="1"/>
      <w:marLeft w:val="0"/>
      <w:marRight w:val="0"/>
      <w:marTop w:val="0"/>
      <w:marBottom w:val="0"/>
      <w:divBdr>
        <w:top w:val="none" w:sz="0" w:space="0" w:color="auto"/>
        <w:left w:val="none" w:sz="0" w:space="0" w:color="auto"/>
        <w:bottom w:val="none" w:sz="0" w:space="0" w:color="auto"/>
        <w:right w:val="none" w:sz="0" w:space="0" w:color="auto"/>
      </w:divBdr>
    </w:div>
    <w:div w:id="346178964">
      <w:bodyDiv w:val="1"/>
      <w:marLeft w:val="0"/>
      <w:marRight w:val="0"/>
      <w:marTop w:val="0"/>
      <w:marBottom w:val="0"/>
      <w:divBdr>
        <w:top w:val="none" w:sz="0" w:space="0" w:color="auto"/>
        <w:left w:val="none" w:sz="0" w:space="0" w:color="auto"/>
        <w:bottom w:val="none" w:sz="0" w:space="0" w:color="auto"/>
        <w:right w:val="none" w:sz="0" w:space="0" w:color="auto"/>
      </w:divBdr>
    </w:div>
    <w:div w:id="398598332">
      <w:bodyDiv w:val="1"/>
      <w:marLeft w:val="0"/>
      <w:marRight w:val="0"/>
      <w:marTop w:val="0"/>
      <w:marBottom w:val="0"/>
      <w:divBdr>
        <w:top w:val="none" w:sz="0" w:space="0" w:color="auto"/>
        <w:left w:val="none" w:sz="0" w:space="0" w:color="auto"/>
        <w:bottom w:val="none" w:sz="0" w:space="0" w:color="auto"/>
        <w:right w:val="none" w:sz="0" w:space="0" w:color="auto"/>
      </w:divBdr>
    </w:div>
    <w:div w:id="454449256">
      <w:bodyDiv w:val="1"/>
      <w:marLeft w:val="0"/>
      <w:marRight w:val="0"/>
      <w:marTop w:val="0"/>
      <w:marBottom w:val="0"/>
      <w:divBdr>
        <w:top w:val="none" w:sz="0" w:space="0" w:color="auto"/>
        <w:left w:val="none" w:sz="0" w:space="0" w:color="auto"/>
        <w:bottom w:val="none" w:sz="0" w:space="0" w:color="auto"/>
        <w:right w:val="none" w:sz="0" w:space="0" w:color="auto"/>
      </w:divBdr>
    </w:div>
    <w:div w:id="489713261">
      <w:bodyDiv w:val="1"/>
      <w:marLeft w:val="0"/>
      <w:marRight w:val="0"/>
      <w:marTop w:val="0"/>
      <w:marBottom w:val="0"/>
      <w:divBdr>
        <w:top w:val="none" w:sz="0" w:space="0" w:color="auto"/>
        <w:left w:val="none" w:sz="0" w:space="0" w:color="auto"/>
        <w:bottom w:val="none" w:sz="0" w:space="0" w:color="auto"/>
        <w:right w:val="none" w:sz="0" w:space="0" w:color="auto"/>
      </w:divBdr>
    </w:div>
    <w:div w:id="502622597">
      <w:bodyDiv w:val="1"/>
      <w:marLeft w:val="0"/>
      <w:marRight w:val="0"/>
      <w:marTop w:val="0"/>
      <w:marBottom w:val="0"/>
      <w:divBdr>
        <w:top w:val="none" w:sz="0" w:space="0" w:color="auto"/>
        <w:left w:val="none" w:sz="0" w:space="0" w:color="auto"/>
        <w:bottom w:val="none" w:sz="0" w:space="0" w:color="auto"/>
        <w:right w:val="none" w:sz="0" w:space="0" w:color="auto"/>
      </w:divBdr>
    </w:div>
    <w:div w:id="592783952">
      <w:bodyDiv w:val="1"/>
      <w:marLeft w:val="0"/>
      <w:marRight w:val="0"/>
      <w:marTop w:val="0"/>
      <w:marBottom w:val="0"/>
      <w:divBdr>
        <w:top w:val="none" w:sz="0" w:space="0" w:color="auto"/>
        <w:left w:val="none" w:sz="0" w:space="0" w:color="auto"/>
        <w:bottom w:val="none" w:sz="0" w:space="0" w:color="auto"/>
        <w:right w:val="none" w:sz="0" w:space="0" w:color="auto"/>
      </w:divBdr>
      <w:divsChild>
        <w:div w:id="637423022">
          <w:marLeft w:val="0"/>
          <w:marRight w:val="0"/>
          <w:marTop w:val="0"/>
          <w:marBottom w:val="0"/>
          <w:divBdr>
            <w:top w:val="none" w:sz="0" w:space="0" w:color="auto"/>
            <w:left w:val="none" w:sz="0" w:space="0" w:color="auto"/>
            <w:bottom w:val="none" w:sz="0" w:space="0" w:color="auto"/>
            <w:right w:val="none" w:sz="0" w:space="0" w:color="auto"/>
          </w:divBdr>
          <w:divsChild>
            <w:div w:id="1924794810">
              <w:marLeft w:val="0"/>
              <w:marRight w:val="0"/>
              <w:marTop w:val="195"/>
              <w:marBottom w:val="0"/>
              <w:divBdr>
                <w:top w:val="none" w:sz="0" w:space="0" w:color="auto"/>
                <w:left w:val="none" w:sz="0" w:space="0" w:color="auto"/>
                <w:bottom w:val="none" w:sz="0" w:space="0" w:color="auto"/>
                <w:right w:val="none" w:sz="0" w:space="0" w:color="auto"/>
              </w:divBdr>
              <w:divsChild>
                <w:div w:id="103813282">
                  <w:marLeft w:val="0"/>
                  <w:marRight w:val="0"/>
                  <w:marTop w:val="0"/>
                  <w:marBottom w:val="0"/>
                  <w:divBdr>
                    <w:top w:val="none" w:sz="0" w:space="0" w:color="auto"/>
                    <w:left w:val="none" w:sz="0" w:space="0" w:color="auto"/>
                    <w:bottom w:val="none" w:sz="0" w:space="0" w:color="auto"/>
                    <w:right w:val="none" w:sz="0" w:space="0" w:color="auto"/>
                  </w:divBdr>
                </w:div>
                <w:div w:id="416436984">
                  <w:marLeft w:val="0"/>
                  <w:marRight w:val="0"/>
                  <w:marTop w:val="0"/>
                  <w:marBottom w:val="0"/>
                  <w:divBdr>
                    <w:top w:val="none" w:sz="0" w:space="0" w:color="auto"/>
                    <w:left w:val="none" w:sz="0" w:space="0" w:color="auto"/>
                    <w:bottom w:val="none" w:sz="0" w:space="0" w:color="auto"/>
                    <w:right w:val="none" w:sz="0" w:space="0" w:color="auto"/>
                  </w:divBdr>
                </w:div>
                <w:div w:id="341319115">
                  <w:marLeft w:val="0"/>
                  <w:marRight w:val="0"/>
                  <w:marTop w:val="0"/>
                  <w:marBottom w:val="0"/>
                  <w:divBdr>
                    <w:top w:val="none" w:sz="0" w:space="0" w:color="auto"/>
                    <w:left w:val="none" w:sz="0" w:space="0" w:color="auto"/>
                    <w:bottom w:val="none" w:sz="0" w:space="0" w:color="auto"/>
                    <w:right w:val="none" w:sz="0" w:space="0" w:color="auto"/>
                  </w:divBdr>
                </w:div>
                <w:div w:id="388196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15210355">
      <w:bodyDiv w:val="1"/>
      <w:marLeft w:val="0"/>
      <w:marRight w:val="0"/>
      <w:marTop w:val="0"/>
      <w:marBottom w:val="0"/>
      <w:divBdr>
        <w:top w:val="none" w:sz="0" w:space="0" w:color="auto"/>
        <w:left w:val="none" w:sz="0" w:space="0" w:color="auto"/>
        <w:bottom w:val="none" w:sz="0" w:space="0" w:color="auto"/>
        <w:right w:val="none" w:sz="0" w:space="0" w:color="auto"/>
      </w:divBdr>
    </w:div>
    <w:div w:id="615986097">
      <w:bodyDiv w:val="1"/>
      <w:marLeft w:val="0"/>
      <w:marRight w:val="0"/>
      <w:marTop w:val="0"/>
      <w:marBottom w:val="0"/>
      <w:divBdr>
        <w:top w:val="none" w:sz="0" w:space="0" w:color="auto"/>
        <w:left w:val="none" w:sz="0" w:space="0" w:color="auto"/>
        <w:bottom w:val="none" w:sz="0" w:space="0" w:color="auto"/>
        <w:right w:val="none" w:sz="0" w:space="0" w:color="auto"/>
      </w:divBdr>
    </w:div>
    <w:div w:id="627973518">
      <w:bodyDiv w:val="1"/>
      <w:marLeft w:val="0"/>
      <w:marRight w:val="0"/>
      <w:marTop w:val="0"/>
      <w:marBottom w:val="0"/>
      <w:divBdr>
        <w:top w:val="none" w:sz="0" w:space="0" w:color="auto"/>
        <w:left w:val="none" w:sz="0" w:space="0" w:color="auto"/>
        <w:bottom w:val="none" w:sz="0" w:space="0" w:color="auto"/>
        <w:right w:val="none" w:sz="0" w:space="0" w:color="auto"/>
      </w:divBdr>
    </w:div>
    <w:div w:id="714042188">
      <w:bodyDiv w:val="1"/>
      <w:marLeft w:val="0"/>
      <w:marRight w:val="0"/>
      <w:marTop w:val="0"/>
      <w:marBottom w:val="0"/>
      <w:divBdr>
        <w:top w:val="none" w:sz="0" w:space="0" w:color="auto"/>
        <w:left w:val="none" w:sz="0" w:space="0" w:color="auto"/>
        <w:bottom w:val="none" w:sz="0" w:space="0" w:color="auto"/>
        <w:right w:val="none" w:sz="0" w:space="0" w:color="auto"/>
      </w:divBdr>
    </w:div>
    <w:div w:id="734549722">
      <w:bodyDiv w:val="1"/>
      <w:marLeft w:val="0"/>
      <w:marRight w:val="0"/>
      <w:marTop w:val="0"/>
      <w:marBottom w:val="0"/>
      <w:divBdr>
        <w:top w:val="none" w:sz="0" w:space="0" w:color="auto"/>
        <w:left w:val="none" w:sz="0" w:space="0" w:color="auto"/>
        <w:bottom w:val="none" w:sz="0" w:space="0" w:color="auto"/>
        <w:right w:val="none" w:sz="0" w:space="0" w:color="auto"/>
      </w:divBdr>
    </w:div>
    <w:div w:id="737364341">
      <w:bodyDiv w:val="1"/>
      <w:marLeft w:val="0"/>
      <w:marRight w:val="0"/>
      <w:marTop w:val="0"/>
      <w:marBottom w:val="0"/>
      <w:divBdr>
        <w:top w:val="none" w:sz="0" w:space="0" w:color="auto"/>
        <w:left w:val="none" w:sz="0" w:space="0" w:color="auto"/>
        <w:bottom w:val="none" w:sz="0" w:space="0" w:color="auto"/>
        <w:right w:val="none" w:sz="0" w:space="0" w:color="auto"/>
      </w:divBdr>
    </w:div>
    <w:div w:id="740179792">
      <w:bodyDiv w:val="1"/>
      <w:marLeft w:val="0"/>
      <w:marRight w:val="0"/>
      <w:marTop w:val="0"/>
      <w:marBottom w:val="0"/>
      <w:divBdr>
        <w:top w:val="none" w:sz="0" w:space="0" w:color="auto"/>
        <w:left w:val="none" w:sz="0" w:space="0" w:color="auto"/>
        <w:bottom w:val="none" w:sz="0" w:space="0" w:color="auto"/>
        <w:right w:val="none" w:sz="0" w:space="0" w:color="auto"/>
      </w:divBdr>
    </w:div>
    <w:div w:id="762994173">
      <w:bodyDiv w:val="1"/>
      <w:marLeft w:val="0"/>
      <w:marRight w:val="0"/>
      <w:marTop w:val="0"/>
      <w:marBottom w:val="0"/>
      <w:divBdr>
        <w:top w:val="none" w:sz="0" w:space="0" w:color="auto"/>
        <w:left w:val="none" w:sz="0" w:space="0" w:color="auto"/>
        <w:bottom w:val="none" w:sz="0" w:space="0" w:color="auto"/>
        <w:right w:val="none" w:sz="0" w:space="0" w:color="auto"/>
      </w:divBdr>
    </w:div>
    <w:div w:id="816411183">
      <w:bodyDiv w:val="1"/>
      <w:marLeft w:val="0"/>
      <w:marRight w:val="0"/>
      <w:marTop w:val="0"/>
      <w:marBottom w:val="0"/>
      <w:divBdr>
        <w:top w:val="none" w:sz="0" w:space="0" w:color="auto"/>
        <w:left w:val="none" w:sz="0" w:space="0" w:color="auto"/>
        <w:bottom w:val="none" w:sz="0" w:space="0" w:color="auto"/>
        <w:right w:val="none" w:sz="0" w:space="0" w:color="auto"/>
      </w:divBdr>
    </w:div>
    <w:div w:id="820124034">
      <w:bodyDiv w:val="1"/>
      <w:marLeft w:val="0"/>
      <w:marRight w:val="0"/>
      <w:marTop w:val="0"/>
      <w:marBottom w:val="0"/>
      <w:divBdr>
        <w:top w:val="none" w:sz="0" w:space="0" w:color="auto"/>
        <w:left w:val="none" w:sz="0" w:space="0" w:color="auto"/>
        <w:bottom w:val="none" w:sz="0" w:space="0" w:color="auto"/>
        <w:right w:val="none" w:sz="0" w:space="0" w:color="auto"/>
      </w:divBdr>
    </w:div>
    <w:div w:id="847596961">
      <w:bodyDiv w:val="1"/>
      <w:marLeft w:val="0"/>
      <w:marRight w:val="0"/>
      <w:marTop w:val="0"/>
      <w:marBottom w:val="0"/>
      <w:divBdr>
        <w:top w:val="none" w:sz="0" w:space="0" w:color="auto"/>
        <w:left w:val="none" w:sz="0" w:space="0" w:color="auto"/>
        <w:bottom w:val="none" w:sz="0" w:space="0" w:color="auto"/>
        <w:right w:val="none" w:sz="0" w:space="0" w:color="auto"/>
      </w:divBdr>
    </w:div>
    <w:div w:id="848716245">
      <w:bodyDiv w:val="1"/>
      <w:marLeft w:val="0"/>
      <w:marRight w:val="0"/>
      <w:marTop w:val="0"/>
      <w:marBottom w:val="0"/>
      <w:divBdr>
        <w:top w:val="none" w:sz="0" w:space="0" w:color="auto"/>
        <w:left w:val="none" w:sz="0" w:space="0" w:color="auto"/>
        <w:bottom w:val="none" w:sz="0" w:space="0" w:color="auto"/>
        <w:right w:val="none" w:sz="0" w:space="0" w:color="auto"/>
      </w:divBdr>
    </w:div>
    <w:div w:id="868445331">
      <w:bodyDiv w:val="1"/>
      <w:marLeft w:val="0"/>
      <w:marRight w:val="0"/>
      <w:marTop w:val="0"/>
      <w:marBottom w:val="0"/>
      <w:divBdr>
        <w:top w:val="none" w:sz="0" w:space="0" w:color="auto"/>
        <w:left w:val="none" w:sz="0" w:space="0" w:color="auto"/>
        <w:bottom w:val="none" w:sz="0" w:space="0" w:color="auto"/>
        <w:right w:val="none" w:sz="0" w:space="0" w:color="auto"/>
      </w:divBdr>
    </w:div>
    <w:div w:id="935944591">
      <w:bodyDiv w:val="1"/>
      <w:marLeft w:val="0"/>
      <w:marRight w:val="0"/>
      <w:marTop w:val="0"/>
      <w:marBottom w:val="0"/>
      <w:divBdr>
        <w:top w:val="none" w:sz="0" w:space="0" w:color="auto"/>
        <w:left w:val="none" w:sz="0" w:space="0" w:color="auto"/>
        <w:bottom w:val="none" w:sz="0" w:space="0" w:color="auto"/>
        <w:right w:val="none" w:sz="0" w:space="0" w:color="auto"/>
      </w:divBdr>
    </w:div>
    <w:div w:id="953755976">
      <w:bodyDiv w:val="1"/>
      <w:marLeft w:val="0"/>
      <w:marRight w:val="0"/>
      <w:marTop w:val="0"/>
      <w:marBottom w:val="0"/>
      <w:divBdr>
        <w:top w:val="none" w:sz="0" w:space="0" w:color="auto"/>
        <w:left w:val="none" w:sz="0" w:space="0" w:color="auto"/>
        <w:bottom w:val="none" w:sz="0" w:space="0" w:color="auto"/>
        <w:right w:val="none" w:sz="0" w:space="0" w:color="auto"/>
      </w:divBdr>
    </w:div>
    <w:div w:id="1044526167">
      <w:bodyDiv w:val="1"/>
      <w:marLeft w:val="0"/>
      <w:marRight w:val="0"/>
      <w:marTop w:val="0"/>
      <w:marBottom w:val="0"/>
      <w:divBdr>
        <w:top w:val="none" w:sz="0" w:space="0" w:color="auto"/>
        <w:left w:val="none" w:sz="0" w:space="0" w:color="auto"/>
        <w:bottom w:val="none" w:sz="0" w:space="0" w:color="auto"/>
        <w:right w:val="none" w:sz="0" w:space="0" w:color="auto"/>
      </w:divBdr>
    </w:div>
    <w:div w:id="1052195470">
      <w:bodyDiv w:val="1"/>
      <w:marLeft w:val="0"/>
      <w:marRight w:val="0"/>
      <w:marTop w:val="0"/>
      <w:marBottom w:val="0"/>
      <w:divBdr>
        <w:top w:val="none" w:sz="0" w:space="0" w:color="auto"/>
        <w:left w:val="none" w:sz="0" w:space="0" w:color="auto"/>
        <w:bottom w:val="none" w:sz="0" w:space="0" w:color="auto"/>
        <w:right w:val="none" w:sz="0" w:space="0" w:color="auto"/>
      </w:divBdr>
      <w:divsChild>
        <w:div w:id="1978411366">
          <w:marLeft w:val="0"/>
          <w:marRight w:val="0"/>
          <w:marTop w:val="0"/>
          <w:marBottom w:val="0"/>
          <w:divBdr>
            <w:top w:val="none" w:sz="0" w:space="0" w:color="auto"/>
            <w:left w:val="none" w:sz="0" w:space="0" w:color="auto"/>
            <w:bottom w:val="none" w:sz="0" w:space="0" w:color="auto"/>
            <w:right w:val="none" w:sz="0" w:space="0" w:color="auto"/>
          </w:divBdr>
          <w:divsChild>
            <w:div w:id="553926276">
              <w:marLeft w:val="0"/>
              <w:marRight w:val="0"/>
              <w:marTop w:val="195"/>
              <w:marBottom w:val="0"/>
              <w:divBdr>
                <w:top w:val="none" w:sz="0" w:space="0" w:color="auto"/>
                <w:left w:val="none" w:sz="0" w:space="0" w:color="auto"/>
                <w:bottom w:val="none" w:sz="0" w:space="0" w:color="auto"/>
                <w:right w:val="none" w:sz="0" w:space="0" w:color="auto"/>
              </w:divBdr>
              <w:divsChild>
                <w:div w:id="2001695113">
                  <w:marLeft w:val="0"/>
                  <w:marRight w:val="0"/>
                  <w:marTop w:val="0"/>
                  <w:marBottom w:val="0"/>
                  <w:divBdr>
                    <w:top w:val="none" w:sz="0" w:space="0" w:color="auto"/>
                    <w:left w:val="none" w:sz="0" w:space="0" w:color="auto"/>
                    <w:bottom w:val="none" w:sz="0" w:space="0" w:color="auto"/>
                    <w:right w:val="none" w:sz="0" w:space="0" w:color="auto"/>
                  </w:divBdr>
                </w:div>
                <w:div w:id="862012488">
                  <w:marLeft w:val="0"/>
                  <w:marRight w:val="0"/>
                  <w:marTop w:val="0"/>
                  <w:marBottom w:val="0"/>
                  <w:divBdr>
                    <w:top w:val="none" w:sz="0" w:space="0" w:color="auto"/>
                    <w:left w:val="none" w:sz="0" w:space="0" w:color="auto"/>
                    <w:bottom w:val="none" w:sz="0" w:space="0" w:color="auto"/>
                    <w:right w:val="none" w:sz="0" w:space="0" w:color="auto"/>
                  </w:divBdr>
                </w:div>
                <w:div w:id="330908315">
                  <w:marLeft w:val="0"/>
                  <w:marRight w:val="0"/>
                  <w:marTop w:val="0"/>
                  <w:marBottom w:val="0"/>
                  <w:divBdr>
                    <w:top w:val="none" w:sz="0" w:space="0" w:color="auto"/>
                    <w:left w:val="none" w:sz="0" w:space="0" w:color="auto"/>
                    <w:bottom w:val="none" w:sz="0" w:space="0" w:color="auto"/>
                    <w:right w:val="none" w:sz="0" w:space="0" w:color="auto"/>
                  </w:divBdr>
                </w:div>
                <w:div w:id="16239975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85223239">
      <w:bodyDiv w:val="1"/>
      <w:marLeft w:val="0"/>
      <w:marRight w:val="0"/>
      <w:marTop w:val="0"/>
      <w:marBottom w:val="0"/>
      <w:divBdr>
        <w:top w:val="none" w:sz="0" w:space="0" w:color="auto"/>
        <w:left w:val="none" w:sz="0" w:space="0" w:color="auto"/>
        <w:bottom w:val="none" w:sz="0" w:space="0" w:color="auto"/>
        <w:right w:val="none" w:sz="0" w:space="0" w:color="auto"/>
      </w:divBdr>
    </w:div>
    <w:div w:id="1099764091">
      <w:bodyDiv w:val="1"/>
      <w:marLeft w:val="0"/>
      <w:marRight w:val="0"/>
      <w:marTop w:val="0"/>
      <w:marBottom w:val="0"/>
      <w:divBdr>
        <w:top w:val="none" w:sz="0" w:space="0" w:color="auto"/>
        <w:left w:val="none" w:sz="0" w:space="0" w:color="auto"/>
        <w:bottom w:val="none" w:sz="0" w:space="0" w:color="auto"/>
        <w:right w:val="none" w:sz="0" w:space="0" w:color="auto"/>
      </w:divBdr>
    </w:div>
    <w:div w:id="1270503054">
      <w:bodyDiv w:val="1"/>
      <w:marLeft w:val="0"/>
      <w:marRight w:val="0"/>
      <w:marTop w:val="0"/>
      <w:marBottom w:val="0"/>
      <w:divBdr>
        <w:top w:val="none" w:sz="0" w:space="0" w:color="auto"/>
        <w:left w:val="none" w:sz="0" w:space="0" w:color="auto"/>
        <w:bottom w:val="none" w:sz="0" w:space="0" w:color="auto"/>
        <w:right w:val="none" w:sz="0" w:space="0" w:color="auto"/>
      </w:divBdr>
    </w:div>
    <w:div w:id="1286887708">
      <w:bodyDiv w:val="1"/>
      <w:marLeft w:val="0"/>
      <w:marRight w:val="0"/>
      <w:marTop w:val="0"/>
      <w:marBottom w:val="0"/>
      <w:divBdr>
        <w:top w:val="none" w:sz="0" w:space="0" w:color="auto"/>
        <w:left w:val="none" w:sz="0" w:space="0" w:color="auto"/>
        <w:bottom w:val="none" w:sz="0" w:space="0" w:color="auto"/>
        <w:right w:val="none" w:sz="0" w:space="0" w:color="auto"/>
      </w:divBdr>
    </w:div>
    <w:div w:id="1314214215">
      <w:bodyDiv w:val="1"/>
      <w:marLeft w:val="0"/>
      <w:marRight w:val="0"/>
      <w:marTop w:val="0"/>
      <w:marBottom w:val="0"/>
      <w:divBdr>
        <w:top w:val="none" w:sz="0" w:space="0" w:color="auto"/>
        <w:left w:val="none" w:sz="0" w:space="0" w:color="auto"/>
        <w:bottom w:val="none" w:sz="0" w:space="0" w:color="auto"/>
        <w:right w:val="none" w:sz="0" w:space="0" w:color="auto"/>
      </w:divBdr>
    </w:div>
    <w:div w:id="1390231157">
      <w:bodyDiv w:val="1"/>
      <w:marLeft w:val="0"/>
      <w:marRight w:val="0"/>
      <w:marTop w:val="0"/>
      <w:marBottom w:val="0"/>
      <w:divBdr>
        <w:top w:val="none" w:sz="0" w:space="0" w:color="auto"/>
        <w:left w:val="none" w:sz="0" w:space="0" w:color="auto"/>
        <w:bottom w:val="none" w:sz="0" w:space="0" w:color="auto"/>
        <w:right w:val="none" w:sz="0" w:space="0" w:color="auto"/>
      </w:divBdr>
    </w:div>
    <w:div w:id="1392725718">
      <w:bodyDiv w:val="1"/>
      <w:marLeft w:val="0"/>
      <w:marRight w:val="0"/>
      <w:marTop w:val="0"/>
      <w:marBottom w:val="0"/>
      <w:divBdr>
        <w:top w:val="none" w:sz="0" w:space="0" w:color="auto"/>
        <w:left w:val="none" w:sz="0" w:space="0" w:color="auto"/>
        <w:bottom w:val="none" w:sz="0" w:space="0" w:color="auto"/>
        <w:right w:val="none" w:sz="0" w:space="0" w:color="auto"/>
      </w:divBdr>
    </w:div>
    <w:div w:id="1429278324">
      <w:bodyDiv w:val="1"/>
      <w:marLeft w:val="0"/>
      <w:marRight w:val="0"/>
      <w:marTop w:val="0"/>
      <w:marBottom w:val="0"/>
      <w:divBdr>
        <w:top w:val="none" w:sz="0" w:space="0" w:color="auto"/>
        <w:left w:val="none" w:sz="0" w:space="0" w:color="auto"/>
        <w:bottom w:val="none" w:sz="0" w:space="0" w:color="auto"/>
        <w:right w:val="none" w:sz="0" w:space="0" w:color="auto"/>
      </w:divBdr>
    </w:div>
    <w:div w:id="1431120142">
      <w:bodyDiv w:val="1"/>
      <w:marLeft w:val="0"/>
      <w:marRight w:val="0"/>
      <w:marTop w:val="0"/>
      <w:marBottom w:val="0"/>
      <w:divBdr>
        <w:top w:val="none" w:sz="0" w:space="0" w:color="auto"/>
        <w:left w:val="none" w:sz="0" w:space="0" w:color="auto"/>
        <w:bottom w:val="none" w:sz="0" w:space="0" w:color="auto"/>
        <w:right w:val="none" w:sz="0" w:space="0" w:color="auto"/>
      </w:divBdr>
    </w:div>
    <w:div w:id="1460606818">
      <w:bodyDiv w:val="1"/>
      <w:marLeft w:val="0"/>
      <w:marRight w:val="0"/>
      <w:marTop w:val="0"/>
      <w:marBottom w:val="0"/>
      <w:divBdr>
        <w:top w:val="none" w:sz="0" w:space="0" w:color="auto"/>
        <w:left w:val="none" w:sz="0" w:space="0" w:color="auto"/>
        <w:bottom w:val="none" w:sz="0" w:space="0" w:color="auto"/>
        <w:right w:val="none" w:sz="0" w:space="0" w:color="auto"/>
      </w:divBdr>
    </w:div>
    <w:div w:id="1481726220">
      <w:bodyDiv w:val="1"/>
      <w:marLeft w:val="0"/>
      <w:marRight w:val="0"/>
      <w:marTop w:val="0"/>
      <w:marBottom w:val="0"/>
      <w:divBdr>
        <w:top w:val="none" w:sz="0" w:space="0" w:color="auto"/>
        <w:left w:val="none" w:sz="0" w:space="0" w:color="auto"/>
        <w:bottom w:val="none" w:sz="0" w:space="0" w:color="auto"/>
        <w:right w:val="none" w:sz="0" w:space="0" w:color="auto"/>
      </w:divBdr>
    </w:div>
    <w:div w:id="1526094517">
      <w:bodyDiv w:val="1"/>
      <w:marLeft w:val="0"/>
      <w:marRight w:val="0"/>
      <w:marTop w:val="0"/>
      <w:marBottom w:val="0"/>
      <w:divBdr>
        <w:top w:val="none" w:sz="0" w:space="0" w:color="auto"/>
        <w:left w:val="none" w:sz="0" w:space="0" w:color="auto"/>
        <w:bottom w:val="none" w:sz="0" w:space="0" w:color="auto"/>
        <w:right w:val="none" w:sz="0" w:space="0" w:color="auto"/>
      </w:divBdr>
    </w:div>
    <w:div w:id="1539052604">
      <w:bodyDiv w:val="1"/>
      <w:marLeft w:val="0"/>
      <w:marRight w:val="0"/>
      <w:marTop w:val="0"/>
      <w:marBottom w:val="0"/>
      <w:divBdr>
        <w:top w:val="none" w:sz="0" w:space="0" w:color="auto"/>
        <w:left w:val="none" w:sz="0" w:space="0" w:color="auto"/>
        <w:bottom w:val="none" w:sz="0" w:space="0" w:color="auto"/>
        <w:right w:val="none" w:sz="0" w:space="0" w:color="auto"/>
      </w:divBdr>
    </w:div>
    <w:div w:id="1572151442">
      <w:bodyDiv w:val="1"/>
      <w:marLeft w:val="0"/>
      <w:marRight w:val="0"/>
      <w:marTop w:val="0"/>
      <w:marBottom w:val="0"/>
      <w:divBdr>
        <w:top w:val="none" w:sz="0" w:space="0" w:color="auto"/>
        <w:left w:val="none" w:sz="0" w:space="0" w:color="auto"/>
        <w:bottom w:val="none" w:sz="0" w:space="0" w:color="auto"/>
        <w:right w:val="none" w:sz="0" w:space="0" w:color="auto"/>
      </w:divBdr>
    </w:div>
    <w:div w:id="1573735368">
      <w:bodyDiv w:val="1"/>
      <w:marLeft w:val="0"/>
      <w:marRight w:val="0"/>
      <w:marTop w:val="0"/>
      <w:marBottom w:val="0"/>
      <w:divBdr>
        <w:top w:val="none" w:sz="0" w:space="0" w:color="auto"/>
        <w:left w:val="none" w:sz="0" w:space="0" w:color="auto"/>
        <w:bottom w:val="none" w:sz="0" w:space="0" w:color="auto"/>
        <w:right w:val="none" w:sz="0" w:space="0" w:color="auto"/>
      </w:divBdr>
    </w:div>
    <w:div w:id="1576354537">
      <w:bodyDiv w:val="1"/>
      <w:marLeft w:val="0"/>
      <w:marRight w:val="0"/>
      <w:marTop w:val="0"/>
      <w:marBottom w:val="0"/>
      <w:divBdr>
        <w:top w:val="none" w:sz="0" w:space="0" w:color="auto"/>
        <w:left w:val="none" w:sz="0" w:space="0" w:color="auto"/>
        <w:bottom w:val="none" w:sz="0" w:space="0" w:color="auto"/>
        <w:right w:val="none" w:sz="0" w:space="0" w:color="auto"/>
      </w:divBdr>
    </w:div>
    <w:div w:id="1577789160">
      <w:bodyDiv w:val="1"/>
      <w:marLeft w:val="0"/>
      <w:marRight w:val="0"/>
      <w:marTop w:val="0"/>
      <w:marBottom w:val="0"/>
      <w:divBdr>
        <w:top w:val="none" w:sz="0" w:space="0" w:color="auto"/>
        <w:left w:val="none" w:sz="0" w:space="0" w:color="auto"/>
        <w:bottom w:val="none" w:sz="0" w:space="0" w:color="auto"/>
        <w:right w:val="none" w:sz="0" w:space="0" w:color="auto"/>
      </w:divBdr>
    </w:div>
    <w:div w:id="1598052777">
      <w:bodyDiv w:val="1"/>
      <w:marLeft w:val="0"/>
      <w:marRight w:val="0"/>
      <w:marTop w:val="0"/>
      <w:marBottom w:val="0"/>
      <w:divBdr>
        <w:top w:val="none" w:sz="0" w:space="0" w:color="auto"/>
        <w:left w:val="none" w:sz="0" w:space="0" w:color="auto"/>
        <w:bottom w:val="none" w:sz="0" w:space="0" w:color="auto"/>
        <w:right w:val="none" w:sz="0" w:space="0" w:color="auto"/>
      </w:divBdr>
      <w:divsChild>
        <w:div w:id="1241863049">
          <w:marLeft w:val="0"/>
          <w:marRight w:val="0"/>
          <w:marTop w:val="0"/>
          <w:marBottom w:val="0"/>
          <w:divBdr>
            <w:top w:val="none" w:sz="0" w:space="0" w:color="auto"/>
            <w:left w:val="none" w:sz="0" w:space="0" w:color="auto"/>
            <w:bottom w:val="none" w:sz="0" w:space="0" w:color="auto"/>
            <w:right w:val="none" w:sz="0" w:space="0" w:color="auto"/>
          </w:divBdr>
        </w:div>
      </w:divsChild>
    </w:div>
    <w:div w:id="1625307005">
      <w:bodyDiv w:val="1"/>
      <w:marLeft w:val="0"/>
      <w:marRight w:val="0"/>
      <w:marTop w:val="0"/>
      <w:marBottom w:val="0"/>
      <w:divBdr>
        <w:top w:val="none" w:sz="0" w:space="0" w:color="auto"/>
        <w:left w:val="none" w:sz="0" w:space="0" w:color="auto"/>
        <w:bottom w:val="none" w:sz="0" w:space="0" w:color="auto"/>
        <w:right w:val="none" w:sz="0" w:space="0" w:color="auto"/>
      </w:divBdr>
    </w:div>
    <w:div w:id="1672181338">
      <w:bodyDiv w:val="1"/>
      <w:marLeft w:val="0"/>
      <w:marRight w:val="0"/>
      <w:marTop w:val="0"/>
      <w:marBottom w:val="0"/>
      <w:divBdr>
        <w:top w:val="none" w:sz="0" w:space="0" w:color="auto"/>
        <w:left w:val="none" w:sz="0" w:space="0" w:color="auto"/>
        <w:bottom w:val="none" w:sz="0" w:space="0" w:color="auto"/>
        <w:right w:val="none" w:sz="0" w:space="0" w:color="auto"/>
      </w:divBdr>
    </w:div>
    <w:div w:id="1750544303">
      <w:bodyDiv w:val="1"/>
      <w:marLeft w:val="0"/>
      <w:marRight w:val="0"/>
      <w:marTop w:val="0"/>
      <w:marBottom w:val="0"/>
      <w:divBdr>
        <w:top w:val="none" w:sz="0" w:space="0" w:color="auto"/>
        <w:left w:val="none" w:sz="0" w:space="0" w:color="auto"/>
        <w:bottom w:val="none" w:sz="0" w:space="0" w:color="auto"/>
        <w:right w:val="none" w:sz="0" w:space="0" w:color="auto"/>
      </w:divBdr>
    </w:div>
    <w:div w:id="1760980077">
      <w:bodyDiv w:val="1"/>
      <w:marLeft w:val="0"/>
      <w:marRight w:val="0"/>
      <w:marTop w:val="0"/>
      <w:marBottom w:val="0"/>
      <w:divBdr>
        <w:top w:val="none" w:sz="0" w:space="0" w:color="auto"/>
        <w:left w:val="none" w:sz="0" w:space="0" w:color="auto"/>
        <w:bottom w:val="none" w:sz="0" w:space="0" w:color="auto"/>
        <w:right w:val="none" w:sz="0" w:space="0" w:color="auto"/>
      </w:divBdr>
    </w:div>
    <w:div w:id="1792628359">
      <w:bodyDiv w:val="1"/>
      <w:marLeft w:val="0"/>
      <w:marRight w:val="0"/>
      <w:marTop w:val="0"/>
      <w:marBottom w:val="0"/>
      <w:divBdr>
        <w:top w:val="none" w:sz="0" w:space="0" w:color="auto"/>
        <w:left w:val="none" w:sz="0" w:space="0" w:color="auto"/>
        <w:bottom w:val="none" w:sz="0" w:space="0" w:color="auto"/>
        <w:right w:val="none" w:sz="0" w:space="0" w:color="auto"/>
      </w:divBdr>
    </w:div>
    <w:div w:id="1922524516">
      <w:bodyDiv w:val="1"/>
      <w:marLeft w:val="0"/>
      <w:marRight w:val="0"/>
      <w:marTop w:val="0"/>
      <w:marBottom w:val="0"/>
      <w:divBdr>
        <w:top w:val="none" w:sz="0" w:space="0" w:color="auto"/>
        <w:left w:val="none" w:sz="0" w:space="0" w:color="auto"/>
        <w:bottom w:val="none" w:sz="0" w:space="0" w:color="auto"/>
        <w:right w:val="none" w:sz="0" w:space="0" w:color="auto"/>
      </w:divBdr>
    </w:div>
    <w:div w:id="1929728555">
      <w:bodyDiv w:val="1"/>
      <w:marLeft w:val="0"/>
      <w:marRight w:val="0"/>
      <w:marTop w:val="0"/>
      <w:marBottom w:val="0"/>
      <w:divBdr>
        <w:top w:val="none" w:sz="0" w:space="0" w:color="auto"/>
        <w:left w:val="none" w:sz="0" w:space="0" w:color="auto"/>
        <w:bottom w:val="none" w:sz="0" w:space="0" w:color="auto"/>
        <w:right w:val="none" w:sz="0" w:space="0" w:color="auto"/>
      </w:divBdr>
    </w:div>
    <w:div w:id="1938757678">
      <w:bodyDiv w:val="1"/>
      <w:marLeft w:val="0"/>
      <w:marRight w:val="0"/>
      <w:marTop w:val="0"/>
      <w:marBottom w:val="0"/>
      <w:divBdr>
        <w:top w:val="none" w:sz="0" w:space="0" w:color="auto"/>
        <w:left w:val="none" w:sz="0" w:space="0" w:color="auto"/>
        <w:bottom w:val="none" w:sz="0" w:space="0" w:color="auto"/>
        <w:right w:val="none" w:sz="0" w:space="0" w:color="auto"/>
      </w:divBdr>
    </w:div>
    <w:div w:id="1958947892">
      <w:bodyDiv w:val="1"/>
      <w:marLeft w:val="0"/>
      <w:marRight w:val="0"/>
      <w:marTop w:val="0"/>
      <w:marBottom w:val="0"/>
      <w:divBdr>
        <w:top w:val="none" w:sz="0" w:space="0" w:color="auto"/>
        <w:left w:val="none" w:sz="0" w:space="0" w:color="auto"/>
        <w:bottom w:val="none" w:sz="0" w:space="0" w:color="auto"/>
        <w:right w:val="none" w:sz="0" w:space="0" w:color="auto"/>
      </w:divBdr>
    </w:div>
    <w:div w:id="2007320880">
      <w:bodyDiv w:val="1"/>
      <w:marLeft w:val="0"/>
      <w:marRight w:val="0"/>
      <w:marTop w:val="0"/>
      <w:marBottom w:val="0"/>
      <w:divBdr>
        <w:top w:val="none" w:sz="0" w:space="0" w:color="auto"/>
        <w:left w:val="none" w:sz="0" w:space="0" w:color="auto"/>
        <w:bottom w:val="none" w:sz="0" w:space="0" w:color="auto"/>
        <w:right w:val="none" w:sz="0" w:space="0" w:color="auto"/>
      </w:divBdr>
    </w:div>
    <w:div w:id="2024281070">
      <w:bodyDiv w:val="1"/>
      <w:marLeft w:val="0"/>
      <w:marRight w:val="0"/>
      <w:marTop w:val="0"/>
      <w:marBottom w:val="0"/>
      <w:divBdr>
        <w:top w:val="none" w:sz="0" w:space="0" w:color="auto"/>
        <w:left w:val="none" w:sz="0" w:space="0" w:color="auto"/>
        <w:bottom w:val="none" w:sz="0" w:space="0" w:color="auto"/>
        <w:right w:val="none" w:sz="0" w:space="0" w:color="auto"/>
      </w:divBdr>
    </w:div>
    <w:div w:id="2033190319">
      <w:bodyDiv w:val="1"/>
      <w:marLeft w:val="0"/>
      <w:marRight w:val="0"/>
      <w:marTop w:val="0"/>
      <w:marBottom w:val="0"/>
      <w:divBdr>
        <w:top w:val="none" w:sz="0" w:space="0" w:color="auto"/>
        <w:left w:val="none" w:sz="0" w:space="0" w:color="auto"/>
        <w:bottom w:val="none" w:sz="0" w:space="0" w:color="auto"/>
        <w:right w:val="none" w:sz="0" w:space="0" w:color="auto"/>
      </w:divBdr>
    </w:div>
    <w:div w:id="2101875734">
      <w:bodyDiv w:val="1"/>
      <w:marLeft w:val="0"/>
      <w:marRight w:val="0"/>
      <w:marTop w:val="0"/>
      <w:marBottom w:val="0"/>
      <w:divBdr>
        <w:top w:val="none" w:sz="0" w:space="0" w:color="auto"/>
        <w:left w:val="none" w:sz="0" w:space="0" w:color="auto"/>
        <w:bottom w:val="none" w:sz="0" w:space="0" w:color="auto"/>
        <w:right w:val="none" w:sz="0" w:space="0" w:color="auto"/>
      </w:divBdr>
    </w:div>
    <w:div w:id="211258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enat.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ief-energy-officer.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enat-oesterreich.at" TargetMode="External"/><Relationship Id="rId4" Type="http://schemas.openxmlformats.org/officeDocument/2006/relationships/webSettings" Target="webSettings.xml"/><Relationship Id="rId9" Type="http://schemas.openxmlformats.org/officeDocument/2006/relationships/hyperlink" Target="http://www.senat.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Fasching</dc:creator>
  <cp:lastModifiedBy>Mahdi Allagha</cp:lastModifiedBy>
  <cp:revision>2</cp:revision>
  <cp:lastPrinted>2021-01-19T15:36:00Z</cp:lastPrinted>
  <dcterms:created xsi:type="dcterms:W3CDTF">2023-03-10T07:46:00Z</dcterms:created>
  <dcterms:modified xsi:type="dcterms:W3CDTF">2023-03-10T07:46:00Z</dcterms:modified>
</cp:coreProperties>
</file>